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B8F936" w14:textId="77777777" w:rsidR="007034B2" w:rsidRDefault="005F353C" w:rsidP="005F353C">
      <w:pPr>
        <w:jc w:val="center"/>
      </w:pPr>
      <w:r w:rsidRPr="00097DC8">
        <w:rPr>
          <w:noProof/>
          <w:lang w:val="pt-BR" w:eastAsia="pt-BR"/>
        </w:rPr>
        <w:drawing>
          <wp:inline distT="0" distB="0" distL="0" distR="0" wp14:anchorId="7D6A6C4C" wp14:editId="76C991DF">
            <wp:extent cx="2003729" cy="267256"/>
            <wp:effectExtent l="0" t="0" r="0" b="0"/>
            <wp:docPr id="4" name="Picture 4" descr="C:\Users\albanesec\Desktop\2WATCHES CHIARA 2014 2015\14. LOGO\BVLGARI ROMA\logo_bvlgari_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nesec\Desktop\2WATCHES CHIARA 2014 2015\14. LOGO\BVLGARI ROMA\logo_bvlgari_rom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22" cy="2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B1564" w14:textId="77777777" w:rsidR="005F248D" w:rsidRDefault="005F248D" w:rsidP="002208BB">
      <w:pPr>
        <w:shd w:val="clear" w:color="auto" w:fill="FFFFFF"/>
        <w:rPr>
          <w:sz w:val="21"/>
        </w:rPr>
      </w:pPr>
    </w:p>
    <w:p w14:paraId="364AE0B3" w14:textId="77777777" w:rsidR="00CC18DA" w:rsidRPr="00CC18DA" w:rsidRDefault="00CC18DA" w:rsidP="002208BB">
      <w:pPr>
        <w:shd w:val="clear" w:color="auto" w:fill="FFFFFF"/>
        <w:rPr>
          <w:rFonts w:ascii="Arial" w:hAnsi="Arial" w:cs="Arial"/>
          <w:b/>
          <w:sz w:val="21"/>
          <w:szCs w:val="32"/>
        </w:rPr>
      </w:pPr>
    </w:p>
    <w:p w14:paraId="3F76934A" w14:textId="77777777" w:rsidR="001E44F2" w:rsidRPr="00CC18DA" w:rsidRDefault="001E44F2" w:rsidP="001E44F2">
      <w:pPr>
        <w:shd w:val="clear" w:color="auto" w:fill="FFFFFF"/>
        <w:jc w:val="center"/>
        <w:rPr>
          <w:rFonts w:ascii="Arial" w:hAnsi="Arial" w:cs="Arial"/>
          <w:b/>
          <w:sz w:val="24"/>
          <w:szCs w:val="32"/>
        </w:rPr>
      </w:pPr>
      <w:r w:rsidRPr="00CC18DA">
        <w:rPr>
          <w:rFonts w:ascii="Arial" w:hAnsi="Arial" w:cs="Arial"/>
          <w:b/>
          <w:sz w:val="24"/>
          <w:szCs w:val="32"/>
        </w:rPr>
        <w:t>BVLGARI BVLGARI CITIES SPECIAL EDITION 2020</w:t>
      </w:r>
    </w:p>
    <w:p w14:paraId="6AF37462" w14:textId="50BEF2E2" w:rsidR="008510CF" w:rsidRPr="00CC18DA" w:rsidRDefault="001E44F2" w:rsidP="001E44F2">
      <w:pPr>
        <w:pStyle w:val="Paragrafobase"/>
        <w:suppressAutoHyphens/>
        <w:spacing w:line="240" w:lineRule="auto"/>
        <w:jc w:val="center"/>
        <w:rPr>
          <w:rFonts w:ascii="Arial" w:eastAsia="Times New Roman" w:hAnsi="Arial" w:cs="Arial"/>
          <w:b/>
          <w:i/>
          <w:color w:val="auto"/>
          <w:sz w:val="20"/>
          <w:szCs w:val="20"/>
          <w:lang w:val="pt-BR" w:eastAsia="ja-JP"/>
        </w:rPr>
      </w:pPr>
      <w:r w:rsidRPr="00CC18DA">
        <w:rPr>
          <w:rFonts w:ascii="Arial" w:eastAsia="Times New Roman" w:hAnsi="Arial" w:cs="Arial"/>
          <w:b/>
          <w:i/>
          <w:color w:val="auto"/>
          <w:sz w:val="20"/>
          <w:szCs w:val="20"/>
          <w:lang w:val="pt-BR" w:eastAsia="ja-JP"/>
        </w:rPr>
        <w:t>O</w:t>
      </w:r>
      <w:r w:rsidR="00290BA7" w:rsidRPr="00CC18DA">
        <w:rPr>
          <w:rFonts w:ascii="Arial" w:eastAsia="Times New Roman" w:hAnsi="Arial" w:cs="Arial"/>
          <w:b/>
          <w:i/>
          <w:color w:val="auto"/>
          <w:sz w:val="20"/>
          <w:szCs w:val="20"/>
          <w:lang w:val="pt-BR" w:eastAsia="ja-JP"/>
        </w:rPr>
        <w:t xml:space="preserve"> MAIS NOVO </w:t>
      </w:r>
      <w:r w:rsidRPr="00CC18DA">
        <w:rPr>
          <w:rFonts w:ascii="Arial" w:eastAsia="Times New Roman" w:hAnsi="Arial" w:cs="Arial"/>
          <w:b/>
          <w:i/>
          <w:color w:val="auto"/>
          <w:sz w:val="20"/>
          <w:szCs w:val="20"/>
          <w:lang w:val="pt-BR" w:eastAsia="ja-JP"/>
        </w:rPr>
        <w:t xml:space="preserve"> RELÓGIO ESPORTIVO </w:t>
      </w:r>
      <w:r w:rsidR="00290BA7" w:rsidRPr="00CC18DA">
        <w:rPr>
          <w:rFonts w:ascii="Arial" w:eastAsia="Times New Roman" w:hAnsi="Arial" w:cs="Arial"/>
          <w:b/>
          <w:i/>
          <w:color w:val="auto"/>
          <w:sz w:val="20"/>
          <w:szCs w:val="20"/>
          <w:lang w:val="pt-BR" w:eastAsia="ja-JP"/>
        </w:rPr>
        <w:t xml:space="preserve">E URBANO DA BVLGARI </w:t>
      </w:r>
      <w:r w:rsidRPr="00CC18DA">
        <w:rPr>
          <w:rFonts w:ascii="Arial" w:eastAsia="Times New Roman" w:hAnsi="Arial" w:cs="Arial"/>
          <w:b/>
          <w:i/>
          <w:color w:val="auto"/>
          <w:sz w:val="20"/>
          <w:szCs w:val="20"/>
          <w:lang w:val="pt-BR" w:eastAsia="ja-JP"/>
        </w:rPr>
        <w:t>PRESTA HOME</w:t>
      </w:r>
      <w:r w:rsidR="00290BA7" w:rsidRPr="00CC18DA">
        <w:rPr>
          <w:rFonts w:ascii="Arial" w:eastAsia="Times New Roman" w:hAnsi="Arial" w:cs="Arial"/>
          <w:b/>
          <w:i/>
          <w:color w:val="auto"/>
          <w:sz w:val="20"/>
          <w:szCs w:val="20"/>
          <w:lang w:val="pt-BR" w:eastAsia="ja-JP"/>
        </w:rPr>
        <w:t xml:space="preserve">NAGEM AO ESPÍRITO COSMOPOLITA </w:t>
      </w:r>
      <w:r w:rsidRPr="00CC18DA">
        <w:rPr>
          <w:rFonts w:ascii="Arial" w:eastAsia="Times New Roman" w:hAnsi="Arial" w:cs="Arial"/>
          <w:b/>
          <w:i/>
          <w:color w:val="auto"/>
          <w:sz w:val="20"/>
          <w:szCs w:val="20"/>
          <w:lang w:val="pt-BR" w:eastAsia="ja-JP"/>
        </w:rPr>
        <w:t xml:space="preserve">DA </w:t>
      </w:r>
      <w:r w:rsidR="00290BA7" w:rsidRPr="00CC18DA">
        <w:rPr>
          <w:rFonts w:ascii="Arial" w:eastAsia="Times New Roman" w:hAnsi="Arial" w:cs="Arial"/>
          <w:b/>
          <w:i/>
          <w:color w:val="auto"/>
          <w:sz w:val="20"/>
          <w:szCs w:val="20"/>
          <w:lang w:val="pt-BR" w:eastAsia="ja-JP"/>
        </w:rPr>
        <w:t>MAISON</w:t>
      </w:r>
    </w:p>
    <w:p w14:paraId="4F0C8337" w14:textId="77777777" w:rsidR="002010A9" w:rsidRDefault="002010A9" w:rsidP="00A171B4">
      <w:pPr>
        <w:pStyle w:val="Paragrafobase"/>
        <w:suppressAutoHyphens/>
        <w:spacing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pt-BR" w:eastAsia="ja-JP"/>
        </w:rPr>
      </w:pPr>
    </w:p>
    <w:p w14:paraId="5C9D4439" w14:textId="77777777" w:rsidR="001E44F2" w:rsidRPr="001E44F2" w:rsidRDefault="001E44F2" w:rsidP="00A171B4">
      <w:pPr>
        <w:pStyle w:val="Paragrafobase"/>
        <w:suppressAutoHyphens/>
        <w:spacing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pt-BR" w:eastAsia="ja-JP"/>
        </w:rPr>
      </w:pPr>
    </w:p>
    <w:p w14:paraId="719AFEC7" w14:textId="77777777" w:rsidR="00CC18DA" w:rsidRDefault="00CC18DA" w:rsidP="000E23B8">
      <w:pPr>
        <w:pStyle w:val="Paragrafobase"/>
        <w:suppressAutoHyphens/>
        <w:spacing w:line="240" w:lineRule="auto"/>
        <w:jc w:val="both"/>
        <w:rPr>
          <w:rFonts w:ascii="Arial" w:hAnsi="Arial" w:cs="Arial"/>
          <w:color w:val="auto"/>
          <w:sz w:val="20"/>
          <w:szCs w:val="20"/>
          <w:lang w:val="pt-BR"/>
        </w:rPr>
      </w:pPr>
    </w:p>
    <w:p w14:paraId="054C4E62" w14:textId="253F93C7" w:rsidR="0097661E" w:rsidRPr="00CC18DA" w:rsidRDefault="00634891" w:rsidP="000E23B8">
      <w:pPr>
        <w:pStyle w:val="Paragrafobase"/>
        <w:suppressAutoHyphens/>
        <w:spacing w:line="240" w:lineRule="auto"/>
        <w:jc w:val="both"/>
        <w:rPr>
          <w:rFonts w:ascii="Arial" w:hAnsi="Arial" w:cs="Arial"/>
          <w:color w:val="auto"/>
          <w:sz w:val="20"/>
          <w:szCs w:val="20"/>
          <w:lang w:val="pt-BR"/>
        </w:rPr>
      </w:pPr>
      <w:r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O Bvlgari </w:t>
      </w:r>
      <w:r w:rsidR="00C51343"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Bvlgari </w:t>
      </w:r>
      <w:r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Cities Special Edition 2020 representa a mais recente </w:t>
      </w:r>
      <w:r w:rsidR="00F64C7F" w:rsidRPr="00CC18DA">
        <w:rPr>
          <w:rFonts w:ascii="Arial" w:hAnsi="Arial" w:cs="Arial"/>
          <w:color w:val="auto"/>
          <w:sz w:val="20"/>
          <w:szCs w:val="20"/>
          <w:lang w:val="pt-BR"/>
        </w:rPr>
        <w:t>ediçã</w:t>
      </w:r>
      <w:r w:rsidR="00CC1096" w:rsidRPr="00CC18DA">
        <w:rPr>
          <w:rFonts w:ascii="Arial" w:hAnsi="Arial" w:cs="Arial"/>
          <w:color w:val="auto"/>
          <w:sz w:val="20"/>
          <w:szCs w:val="20"/>
          <w:lang w:val="pt-BR"/>
        </w:rPr>
        <w:t>o</w:t>
      </w:r>
      <w:r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 do estilo definitivo, rei</w:t>
      </w:r>
      <w:r w:rsidR="00F64C7F" w:rsidRPr="00CC18DA">
        <w:rPr>
          <w:rFonts w:ascii="Arial" w:hAnsi="Arial" w:cs="Arial"/>
          <w:color w:val="auto"/>
          <w:sz w:val="20"/>
          <w:szCs w:val="20"/>
          <w:lang w:val="pt-BR"/>
        </w:rPr>
        <w:t>nventando</w:t>
      </w:r>
      <w:r w:rsidR="00CC1096"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-o como o </w:t>
      </w:r>
      <w:r w:rsidR="00290BA7"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relógio esportivo, </w:t>
      </w:r>
      <w:r w:rsidRPr="00CC18DA">
        <w:rPr>
          <w:rFonts w:ascii="Arial" w:hAnsi="Arial" w:cs="Arial"/>
          <w:color w:val="auto"/>
          <w:sz w:val="20"/>
          <w:szCs w:val="20"/>
          <w:lang w:val="pt-BR"/>
        </w:rPr>
        <w:t>urbano, casual, em uma continuação d</w:t>
      </w:r>
      <w:r w:rsidR="0097661E" w:rsidRPr="00CC18DA">
        <w:rPr>
          <w:rFonts w:ascii="Arial" w:hAnsi="Arial" w:cs="Arial"/>
          <w:color w:val="auto"/>
          <w:sz w:val="20"/>
          <w:szCs w:val="20"/>
          <w:lang w:val="pt-BR"/>
        </w:rPr>
        <w:t>o</w:t>
      </w:r>
      <w:r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 legado </w:t>
      </w:r>
      <w:r w:rsidR="0097661E"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provocante </w:t>
      </w:r>
      <w:r w:rsidR="002208BB"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que tornou </w:t>
      </w:r>
      <w:r w:rsidR="00CC1096" w:rsidRPr="00CC18DA">
        <w:rPr>
          <w:rFonts w:ascii="Arial" w:hAnsi="Arial" w:cs="Arial"/>
          <w:color w:val="auto"/>
          <w:sz w:val="20"/>
          <w:szCs w:val="20"/>
          <w:lang w:val="pt-BR"/>
        </w:rPr>
        <w:t>o original um destaque na indústria de relógios de lu</w:t>
      </w:r>
      <w:r w:rsidR="0097661E" w:rsidRPr="00CC18DA">
        <w:rPr>
          <w:rFonts w:ascii="Arial" w:hAnsi="Arial" w:cs="Arial"/>
          <w:color w:val="auto"/>
          <w:sz w:val="20"/>
          <w:szCs w:val="20"/>
          <w:lang w:val="pt-BR"/>
        </w:rPr>
        <w:t>xo há mais de 40 anos.</w:t>
      </w:r>
    </w:p>
    <w:p w14:paraId="7A52905F" w14:textId="6430658A" w:rsidR="00634891" w:rsidRPr="00CC18DA" w:rsidRDefault="00CC1096" w:rsidP="000E23B8">
      <w:pPr>
        <w:pStyle w:val="Paragrafobase"/>
        <w:suppressAutoHyphens/>
        <w:spacing w:line="240" w:lineRule="auto"/>
        <w:jc w:val="both"/>
        <w:rPr>
          <w:rFonts w:ascii="Arial" w:hAnsi="Arial" w:cs="Arial"/>
          <w:color w:val="auto"/>
          <w:sz w:val="20"/>
          <w:szCs w:val="20"/>
          <w:lang w:val="pt-BR"/>
        </w:rPr>
      </w:pPr>
      <w:r w:rsidRPr="00CC18DA">
        <w:rPr>
          <w:rFonts w:ascii="Arial" w:hAnsi="Arial" w:cs="Arial"/>
          <w:color w:val="auto"/>
          <w:sz w:val="20"/>
          <w:szCs w:val="20"/>
          <w:lang w:val="pt-BR"/>
        </w:rPr>
        <w:t>Cada relógio da nova coleção é inspirado por u</w:t>
      </w:r>
      <w:r w:rsidR="002208BB" w:rsidRPr="00CC18DA">
        <w:rPr>
          <w:rFonts w:ascii="Arial" w:hAnsi="Arial" w:cs="Arial"/>
          <w:color w:val="auto"/>
          <w:sz w:val="20"/>
          <w:szCs w:val="20"/>
          <w:lang w:val="pt-BR"/>
        </w:rPr>
        <w:t>ma das nove cidades – Roma, Toquio, Dubai, Paris, London, Ibiz</w:t>
      </w:r>
      <w:r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a, </w:t>
      </w:r>
      <w:r w:rsidR="005A2281" w:rsidRPr="00CC18DA">
        <w:rPr>
          <w:rFonts w:ascii="Arial" w:hAnsi="Arial" w:cs="Arial"/>
          <w:color w:val="auto"/>
          <w:sz w:val="20"/>
          <w:szCs w:val="20"/>
          <w:lang w:val="pt-BR"/>
        </w:rPr>
        <w:t>Milão</w:t>
      </w:r>
      <w:r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, Cidade do </w:t>
      </w:r>
      <w:r w:rsidR="005A2281" w:rsidRPr="00CC18DA">
        <w:rPr>
          <w:rFonts w:ascii="Arial" w:hAnsi="Arial" w:cs="Arial"/>
          <w:color w:val="auto"/>
          <w:sz w:val="20"/>
          <w:szCs w:val="20"/>
          <w:lang w:val="pt-BR"/>
        </w:rPr>
        <w:t>México</w:t>
      </w:r>
      <w:r w:rsidR="002208BB"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 e Nova Y</w:t>
      </w:r>
      <w:r w:rsidRPr="00CC18DA">
        <w:rPr>
          <w:rFonts w:ascii="Arial" w:hAnsi="Arial" w:cs="Arial"/>
          <w:color w:val="auto"/>
          <w:sz w:val="20"/>
          <w:szCs w:val="20"/>
          <w:lang w:val="pt-BR"/>
        </w:rPr>
        <w:t>ork</w:t>
      </w:r>
      <w:r w:rsidR="0097661E"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 </w:t>
      </w:r>
      <w:r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- que já hospedaram a Bvlgari no passado e são os favoritos entre os aventureiros urbanos </w:t>
      </w:r>
      <w:r w:rsidR="00F64C7F" w:rsidRPr="00CC18DA">
        <w:rPr>
          <w:rFonts w:ascii="Arial" w:hAnsi="Arial" w:cs="Arial"/>
          <w:color w:val="auto"/>
          <w:sz w:val="20"/>
          <w:szCs w:val="20"/>
          <w:lang w:val="pt-BR"/>
        </w:rPr>
        <w:t>atualmente</w:t>
      </w:r>
      <w:r w:rsidR="005A2281" w:rsidRPr="00CC18DA">
        <w:rPr>
          <w:rFonts w:ascii="Arial" w:hAnsi="Arial" w:cs="Arial"/>
          <w:color w:val="auto"/>
          <w:sz w:val="20"/>
          <w:szCs w:val="20"/>
          <w:lang w:val="pt-BR"/>
        </w:rPr>
        <w:t>. Para aprofundar a conexão</w:t>
      </w:r>
      <w:r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, cada City Edition vem com um conjunto de 12 </w:t>
      </w:r>
      <w:r w:rsidR="005A2281" w:rsidRPr="00CC18DA">
        <w:rPr>
          <w:rFonts w:ascii="Arial" w:hAnsi="Arial" w:cs="Arial"/>
          <w:color w:val="auto"/>
          <w:sz w:val="20"/>
          <w:szCs w:val="20"/>
          <w:lang w:val="pt-BR"/>
        </w:rPr>
        <w:t>impressões</w:t>
      </w:r>
      <w:r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 de arte únicas, criada por um dos nove jovens </w:t>
      </w:r>
      <w:r w:rsidR="0097661E" w:rsidRPr="00CC18DA">
        <w:rPr>
          <w:rFonts w:ascii="Arial" w:hAnsi="Arial" w:cs="Arial"/>
          <w:color w:val="auto"/>
          <w:sz w:val="20"/>
          <w:szCs w:val="20"/>
          <w:lang w:val="pt-BR"/>
        </w:rPr>
        <w:t>talentos da arte</w:t>
      </w:r>
      <w:r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, </w:t>
      </w:r>
      <w:r w:rsidR="005A2281" w:rsidRPr="00CC18DA">
        <w:rPr>
          <w:rFonts w:ascii="Arial" w:hAnsi="Arial" w:cs="Arial"/>
          <w:color w:val="auto"/>
          <w:sz w:val="20"/>
          <w:szCs w:val="20"/>
          <w:lang w:val="pt-BR"/>
        </w:rPr>
        <w:t xml:space="preserve">que foram convidados a compartilhar sua visão pessoal sobre cada cidade e sua conexão com a </w:t>
      </w:r>
      <w:r w:rsidR="0097661E" w:rsidRPr="00CC18DA">
        <w:rPr>
          <w:rFonts w:ascii="Arial" w:hAnsi="Arial" w:cs="Arial"/>
          <w:color w:val="auto"/>
          <w:sz w:val="20"/>
          <w:szCs w:val="20"/>
          <w:lang w:val="pt-BR"/>
        </w:rPr>
        <w:t>Bvlgari.</w:t>
      </w:r>
    </w:p>
    <w:p w14:paraId="6172763F" w14:textId="77777777" w:rsidR="00634891" w:rsidRPr="00CC18DA" w:rsidRDefault="00634891" w:rsidP="000E23B8">
      <w:pPr>
        <w:pStyle w:val="Paragrafobase"/>
        <w:suppressAutoHyphens/>
        <w:spacing w:line="240" w:lineRule="auto"/>
        <w:jc w:val="both"/>
        <w:rPr>
          <w:rFonts w:ascii="Arial" w:hAnsi="Arial" w:cs="Arial"/>
          <w:b/>
          <w:color w:val="auto"/>
          <w:sz w:val="20"/>
          <w:szCs w:val="20"/>
          <w:lang w:val="pt-BR"/>
        </w:rPr>
      </w:pPr>
    </w:p>
    <w:p w14:paraId="1C7DC7E6" w14:textId="36AD2C15" w:rsidR="00EC192E" w:rsidRPr="00076EDF" w:rsidRDefault="005A2281" w:rsidP="00076EDF">
      <w:pPr>
        <w:spacing w:line="240" w:lineRule="auto"/>
        <w:jc w:val="both"/>
        <w:rPr>
          <w:rFonts w:ascii="Arial" w:eastAsia="Times New Roman" w:hAnsi="Arial" w:cs="Arial"/>
          <w:sz w:val="20"/>
          <w:szCs w:val="20"/>
          <w:lang w:val="pt-BR"/>
        </w:rPr>
      </w:pPr>
      <w:r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Projetado para um estilo de vida urbano </w:t>
      </w:r>
      <w:r w:rsidR="0097661E"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e </w:t>
      </w:r>
      <w:r w:rsidRPr="00CC18DA">
        <w:rPr>
          <w:rFonts w:ascii="Arial" w:eastAsia="Times New Roman" w:hAnsi="Arial" w:cs="Arial"/>
          <w:sz w:val="20"/>
          <w:szCs w:val="20"/>
          <w:lang w:val="pt-BR"/>
        </w:rPr>
        <w:t>moderno, o novo relógio possui uma caixa</w:t>
      </w:r>
      <w:r w:rsidR="0097661E"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 de 41 mm em</w:t>
      </w:r>
      <w:r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 aço</w:t>
      </w:r>
      <w:r w:rsidR="0097661E"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 inoxidável jateado com tratamento em carbono tipo diamante (DLC)</w:t>
      </w:r>
      <w:r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. Para representar a inspiração urbana por </w:t>
      </w:r>
      <w:r w:rsidR="002208BB" w:rsidRPr="00CC18DA">
        <w:rPr>
          <w:rFonts w:ascii="Arial" w:eastAsia="Times New Roman" w:hAnsi="Arial" w:cs="Arial"/>
          <w:sz w:val="20"/>
          <w:szCs w:val="20"/>
          <w:lang w:val="pt-BR"/>
        </w:rPr>
        <w:t>trás</w:t>
      </w:r>
      <w:r w:rsidR="00290BA7"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 da </w:t>
      </w:r>
      <w:r w:rsidR="00290BA7" w:rsidRPr="000737F1">
        <w:rPr>
          <w:rFonts w:ascii="Arial" w:eastAsia="Times New Roman" w:hAnsi="Arial" w:cs="Arial"/>
          <w:i/>
          <w:sz w:val="20"/>
          <w:szCs w:val="20"/>
          <w:lang w:val="pt-BR"/>
        </w:rPr>
        <w:t>City Collection</w:t>
      </w:r>
      <w:r w:rsidR="00290BA7" w:rsidRPr="00CC18DA">
        <w:rPr>
          <w:rFonts w:ascii="Arial" w:eastAsia="Times New Roman" w:hAnsi="Arial" w:cs="Arial"/>
          <w:sz w:val="20"/>
          <w:szCs w:val="20"/>
          <w:lang w:val="pt-BR"/>
        </w:rPr>
        <w:t>, o bezel é gravado</w:t>
      </w:r>
      <w:r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 com o logotipo Bvlgari e o nome </w:t>
      </w:r>
      <w:r w:rsidR="00EC192E"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de uma das nove cidades. Alimentado por um movimento </w:t>
      </w:r>
      <w:r w:rsidR="0097661E" w:rsidRPr="00CC18DA">
        <w:rPr>
          <w:rFonts w:ascii="Arial" w:eastAsia="Times New Roman" w:hAnsi="Arial" w:cs="Arial"/>
          <w:sz w:val="20"/>
          <w:szCs w:val="20"/>
          <w:lang w:val="pt-BR"/>
        </w:rPr>
        <w:t>mecânico com corda automática</w:t>
      </w:r>
      <w:r w:rsidR="00EC192E"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, </w:t>
      </w:r>
      <w:r w:rsidR="0097661E" w:rsidRPr="00CC18DA">
        <w:rPr>
          <w:rFonts w:ascii="Arial" w:eastAsia="Times New Roman" w:hAnsi="Arial" w:cs="Arial"/>
          <w:sz w:val="20"/>
          <w:szCs w:val="20"/>
          <w:lang w:val="pt-BR"/>
        </w:rPr>
        <w:t>C</w:t>
      </w:r>
      <w:r w:rsidR="00EC192E" w:rsidRPr="00CC18DA">
        <w:rPr>
          <w:rFonts w:ascii="Arial" w:eastAsia="Times New Roman" w:hAnsi="Arial" w:cs="Arial"/>
          <w:sz w:val="20"/>
          <w:szCs w:val="20"/>
          <w:lang w:val="pt-BR"/>
        </w:rPr>
        <w:t>alibre</w:t>
      </w:r>
      <w:r w:rsidR="0097661E"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 </w:t>
      </w:r>
      <w:r w:rsidR="00EC192E" w:rsidRPr="00CC18DA">
        <w:rPr>
          <w:rFonts w:ascii="Arial" w:eastAsia="Times New Roman" w:hAnsi="Arial" w:cs="Arial"/>
          <w:sz w:val="20"/>
          <w:szCs w:val="20"/>
          <w:lang w:val="pt-BR"/>
        </w:rPr>
        <w:t>BV</w:t>
      </w:r>
      <w:r w:rsidR="0097661E" w:rsidRPr="00CC18DA">
        <w:rPr>
          <w:rFonts w:ascii="Arial" w:eastAsia="Times New Roman" w:hAnsi="Arial" w:cs="Arial"/>
          <w:sz w:val="20"/>
          <w:szCs w:val="20"/>
          <w:lang w:val="pt-BR"/>
        </w:rPr>
        <w:t>L 191</w:t>
      </w:r>
      <w:r w:rsidR="00EC192E" w:rsidRPr="00CC18DA">
        <w:rPr>
          <w:rFonts w:ascii="Arial" w:eastAsia="Times New Roman" w:hAnsi="Arial" w:cs="Arial"/>
          <w:sz w:val="20"/>
          <w:szCs w:val="20"/>
          <w:lang w:val="pt-BR"/>
        </w:rPr>
        <w:t>, o relógio vem com duas pulseiras que podem ser usadas intercaladamente: uma pulseira de couro de bezerro marrom e uma pulseira</w:t>
      </w:r>
      <w:r w:rsidR="0097661E"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 em borracha preta. </w:t>
      </w:r>
      <w:r w:rsidR="00FE4014" w:rsidRPr="00CC18DA">
        <w:rPr>
          <w:rFonts w:ascii="Arial" w:eastAsia="Times New Roman" w:hAnsi="Arial" w:cs="Arial"/>
          <w:sz w:val="20"/>
          <w:szCs w:val="20"/>
          <w:lang w:val="pt-BR"/>
        </w:rPr>
        <w:t>Versátil</w:t>
      </w:r>
      <w:r w:rsidR="00EC192E"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, ele </w:t>
      </w:r>
      <w:r w:rsidR="00FE4014" w:rsidRPr="00CC18DA">
        <w:rPr>
          <w:rFonts w:ascii="Arial" w:eastAsia="Times New Roman" w:hAnsi="Arial" w:cs="Arial"/>
          <w:sz w:val="20"/>
          <w:szCs w:val="20"/>
          <w:lang w:val="pt-BR"/>
        </w:rPr>
        <w:t>transita facilmente do dia a dia ao fim de semana com elegância e adequação</w:t>
      </w:r>
      <w:r w:rsidR="00EC192E"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. </w:t>
      </w:r>
      <w:r w:rsidR="00FE4014"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Um elegante </w:t>
      </w:r>
      <w:r w:rsidR="00290BA7" w:rsidRPr="00CC18DA">
        <w:rPr>
          <w:rFonts w:ascii="Arial" w:eastAsia="Times New Roman" w:hAnsi="Arial" w:cs="Arial"/>
          <w:sz w:val="20"/>
          <w:szCs w:val="20"/>
          <w:lang w:val="pt-BR"/>
        </w:rPr>
        <w:t>estojo</w:t>
      </w:r>
      <w:r w:rsidR="00EC192E"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 de couro preto</w:t>
      </w:r>
      <w:r w:rsidR="00290BA7"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 granulado</w:t>
      </w:r>
      <w:r w:rsidR="00EC192E"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, que é ideal para viajar e </w:t>
      </w:r>
      <w:r w:rsidR="00FE4014" w:rsidRPr="00CC18DA">
        <w:rPr>
          <w:rFonts w:ascii="Arial" w:eastAsia="Times New Roman" w:hAnsi="Arial" w:cs="Arial"/>
          <w:sz w:val="20"/>
          <w:szCs w:val="20"/>
          <w:lang w:val="pt-BR"/>
        </w:rPr>
        <w:t>transportar</w:t>
      </w:r>
      <w:r w:rsidR="00EC192E"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, complementa cada </w:t>
      </w:r>
      <w:r w:rsidR="002208BB" w:rsidRPr="00CC18DA">
        <w:rPr>
          <w:rFonts w:ascii="Arial" w:eastAsia="Times New Roman" w:hAnsi="Arial" w:cs="Arial"/>
          <w:sz w:val="20"/>
          <w:szCs w:val="20"/>
          <w:lang w:val="pt-BR"/>
        </w:rPr>
        <w:t>relógio</w:t>
      </w:r>
      <w:r w:rsidR="00EC192E"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. </w:t>
      </w:r>
      <w:r w:rsidRPr="00CC18DA">
        <w:rPr>
          <w:rFonts w:ascii="Arial" w:eastAsia="Times New Roman" w:hAnsi="Arial" w:cs="Arial"/>
          <w:sz w:val="20"/>
          <w:szCs w:val="20"/>
          <w:lang w:val="pt-BR"/>
        </w:rPr>
        <w:t xml:space="preserve">  </w:t>
      </w:r>
    </w:p>
    <w:p w14:paraId="206A77C2" w14:textId="3A0D16D6" w:rsidR="00EC192E" w:rsidRPr="00076EDF" w:rsidRDefault="00EC192E" w:rsidP="00EF0CA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Arial" w:eastAsia="Times New Roman" w:hAnsi="Arial" w:cs="Arial"/>
          <w:sz w:val="20"/>
          <w:szCs w:val="20"/>
          <w:lang w:val="pt-BR"/>
        </w:rPr>
      </w:pPr>
      <w:r w:rsidRPr="00076EDF">
        <w:rPr>
          <w:rFonts w:ascii="Arial" w:eastAsia="Times New Roman" w:hAnsi="Arial" w:cs="Arial"/>
          <w:sz w:val="20"/>
          <w:szCs w:val="20"/>
          <w:lang w:val="pt-BR"/>
        </w:rPr>
        <w:t xml:space="preserve">Estrelando pela primeira vez em 1977, </w:t>
      </w:r>
      <w:r w:rsidR="00041A8E" w:rsidRPr="00076EDF">
        <w:rPr>
          <w:rFonts w:ascii="Arial" w:eastAsia="Times New Roman" w:hAnsi="Arial" w:cs="Arial"/>
          <w:sz w:val="20"/>
          <w:szCs w:val="20"/>
          <w:lang w:val="pt-BR"/>
        </w:rPr>
        <w:t xml:space="preserve">em resposta a demanda entusiasmada gerada pelo fornecimento do modelo Bvlgari Roma aos cem melhores </w:t>
      </w:r>
      <w:r w:rsidR="002208BB" w:rsidRPr="00076EDF">
        <w:rPr>
          <w:rFonts w:ascii="Arial" w:eastAsia="Times New Roman" w:hAnsi="Arial" w:cs="Arial"/>
          <w:sz w:val="20"/>
          <w:szCs w:val="20"/>
          <w:lang w:val="pt-BR"/>
        </w:rPr>
        <w:t>clientes</w:t>
      </w:r>
      <w:r w:rsidR="00041A8E" w:rsidRPr="00076EDF">
        <w:rPr>
          <w:rFonts w:ascii="Arial" w:eastAsia="Times New Roman" w:hAnsi="Arial" w:cs="Arial"/>
          <w:sz w:val="20"/>
          <w:szCs w:val="20"/>
          <w:lang w:val="pt-BR"/>
        </w:rPr>
        <w:t xml:space="preserve"> da </w:t>
      </w:r>
      <w:r w:rsidR="002208BB" w:rsidRPr="00076EDF">
        <w:rPr>
          <w:rFonts w:ascii="Arial" w:eastAsia="Times New Roman" w:hAnsi="Arial" w:cs="Arial"/>
          <w:sz w:val="20"/>
          <w:szCs w:val="20"/>
          <w:lang w:val="pt-BR"/>
        </w:rPr>
        <w:t>Maison</w:t>
      </w:r>
      <w:r w:rsidR="00041A8E" w:rsidRPr="00076EDF">
        <w:rPr>
          <w:rFonts w:ascii="Arial" w:eastAsia="Times New Roman" w:hAnsi="Arial" w:cs="Arial"/>
          <w:sz w:val="20"/>
          <w:szCs w:val="20"/>
          <w:lang w:val="pt-BR"/>
        </w:rPr>
        <w:t xml:space="preserve">, o design original do relógio Bvlgari Bvlgari estava profundamente enraizado na </w:t>
      </w:r>
      <w:r w:rsidR="002208BB" w:rsidRPr="00076EDF">
        <w:rPr>
          <w:rFonts w:ascii="Arial" w:eastAsia="Times New Roman" w:hAnsi="Arial" w:cs="Arial"/>
          <w:sz w:val="20"/>
          <w:szCs w:val="20"/>
          <w:lang w:val="pt-BR"/>
        </w:rPr>
        <w:t>história</w:t>
      </w:r>
      <w:r w:rsidR="00041A8E" w:rsidRPr="00076EDF">
        <w:rPr>
          <w:rFonts w:ascii="Arial" w:eastAsia="Times New Roman" w:hAnsi="Arial" w:cs="Arial"/>
          <w:sz w:val="20"/>
          <w:szCs w:val="20"/>
          <w:lang w:val="pt-BR"/>
        </w:rPr>
        <w:t xml:space="preserve"> romana da marca – contando uma </w:t>
      </w:r>
      <w:r w:rsidR="002208BB" w:rsidRPr="00076EDF">
        <w:rPr>
          <w:rFonts w:ascii="Arial" w:eastAsia="Times New Roman" w:hAnsi="Arial" w:cs="Arial"/>
          <w:sz w:val="20"/>
          <w:szCs w:val="20"/>
          <w:lang w:val="pt-BR"/>
        </w:rPr>
        <w:t>história</w:t>
      </w:r>
      <w:r w:rsidR="00041A8E" w:rsidRPr="00076EDF">
        <w:rPr>
          <w:rFonts w:ascii="Arial" w:eastAsia="Times New Roman" w:hAnsi="Arial" w:cs="Arial"/>
          <w:sz w:val="20"/>
          <w:szCs w:val="20"/>
          <w:lang w:val="pt-BR"/>
        </w:rPr>
        <w:t xml:space="preserve"> repleta de arquitetura e arte italiana. A geometria de </w:t>
      </w:r>
      <w:r w:rsidR="00FE4014" w:rsidRPr="00076EDF">
        <w:rPr>
          <w:rFonts w:ascii="Arial" w:eastAsia="Times New Roman" w:hAnsi="Arial" w:cs="Arial"/>
          <w:sz w:val="20"/>
          <w:szCs w:val="20"/>
          <w:lang w:val="pt-BR"/>
        </w:rPr>
        <w:t>sua caixa</w:t>
      </w:r>
      <w:r w:rsidR="00041A8E" w:rsidRPr="00076EDF">
        <w:rPr>
          <w:rFonts w:ascii="Arial" w:eastAsia="Times New Roman" w:hAnsi="Arial" w:cs="Arial"/>
          <w:sz w:val="20"/>
          <w:szCs w:val="20"/>
          <w:lang w:val="pt-BR"/>
        </w:rPr>
        <w:t xml:space="preserve"> cilíndric</w:t>
      </w:r>
      <w:r w:rsidR="00FE4014" w:rsidRPr="00076EDF">
        <w:rPr>
          <w:rFonts w:ascii="Arial" w:eastAsia="Times New Roman" w:hAnsi="Arial" w:cs="Arial"/>
          <w:sz w:val="20"/>
          <w:szCs w:val="20"/>
          <w:lang w:val="pt-BR"/>
        </w:rPr>
        <w:t>a</w:t>
      </w:r>
      <w:r w:rsidR="00041A8E" w:rsidRPr="00076EDF">
        <w:rPr>
          <w:rFonts w:ascii="Arial" w:eastAsia="Times New Roman" w:hAnsi="Arial" w:cs="Arial"/>
          <w:sz w:val="20"/>
          <w:szCs w:val="20"/>
          <w:lang w:val="pt-BR"/>
        </w:rPr>
        <w:t xml:space="preserve"> ecoou as colunas dos monumentos da </w:t>
      </w:r>
      <w:r w:rsidR="002208BB" w:rsidRPr="00076EDF">
        <w:rPr>
          <w:rFonts w:ascii="Arial" w:eastAsia="Times New Roman" w:hAnsi="Arial" w:cs="Arial"/>
          <w:sz w:val="20"/>
          <w:szCs w:val="20"/>
          <w:lang w:val="pt-BR"/>
        </w:rPr>
        <w:t xml:space="preserve">Roma antiga, enquanto </w:t>
      </w:r>
      <w:r w:rsidR="00290BA7" w:rsidRPr="00076EDF">
        <w:rPr>
          <w:rFonts w:ascii="Arial" w:eastAsia="Times New Roman" w:hAnsi="Arial" w:cs="Arial"/>
          <w:sz w:val="20"/>
          <w:szCs w:val="20"/>
          <w:lang w:val="pt-BR"/>
        </w:rPr>
        <w:t>seu bezel foi inspirado</w:t>
      </w:r>
      <w:r w:rsidR="00041A8E" w:rsidRPr="00076EDF">
        <w:rPr>
          <w:rFonts w:ascii="Arial" w:eastAsia="Times New Roman" w:hAnsi="Arial" w:cs="Arial"/>
          <w:sz w:val="20"/>
          <w:szCs w:val="20"/>
          <w:lang w:val="pt-BR"/>
        </w:rPr>
        <w:t xml:space="preserve"> nas moedas romanas imperiais nas quais o nome do imperador e</w:t>
      </w:r>
      <w:r w:rsidR="00FE4014" w:rsidRPr="00076EDF">
        <w:rPr>
          <w:rFonts w:ascii="Arial" w:eastAsia="Times New Roman" w:hAnsi="Arial" w:cs="Arial"/>
          <w:sz w:val="20"/>
          <w:szCs w:val="20"/>
          <w:lang w:val="pt-BR"/>
        </w:rPr>
        <w:t>stava gravado na parte externa d</w:t>
      </w:r>
      <w:r w:rsidR="00041A8E" w:rsidRPr="00076EDF">
        <w:rPr>
          <w:rFonts w:ascii="Arial" w:eastAsia="Times New Roman" w:hAnsi="Arial" w:cs="Arial"/>
          <w:sz w:val="20"/>
          <w:szCs w:val="20"/>
          <w:lang w:val="pt-BR"/>
        </w:rPr>
        <w:t xml:space="preserve">a moeda, deixando o centro livre para o seu retrato. </w:t>
      </w:r>
      <w:r w:rsidRPr="00076EDF">
        <w:rPr>
          <w:rFonts w:ascii="Arial" w:eastAsia="Times New Roman" w:hAnsi="Arial" w:cs="Arial"/>
          <w:sz w:val="20"/>
          <w:szCs w:val="20"/>
          <w:lang w:val="pt-BR"/>
        </w:rPr>
        <w:t xml:space="preserve"> </w:t>
      </w:r>
    </w:p>
    <w:p w14:paraId="01BAE8D2" w14:textId="77777777" w:rsidR="00661AC7" w:rsidRPr="00883C81" w:rsidRDefault="00661AC7" w:rsidP="00EF0CA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Arial" w:hAnsi="Arial" w:cs="Arial"/>
          <w:color w:val="000000"/>
          <w:spacing w:val="8"/>
          <w:sz w:val="26"/>
          <w:szCs w:val="26"/>
          <w:lang w:val="pt-BR"/>
        </w:rPr>
      </w:pPr>
    </w:p>
    <w:p w14:paraId="4A59D607" w14:textId="77777777" w:rsidR="00FE4014" w:rsidRPr="00076EDF" w:rsidRDefault="00041A8E" w:rsidP="00076EDF">
      <w:pPr>
        <w:pStyle w:val="Paragrafobase"/>
        <w:suppressAutoHyphens/>
        <w:spacing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</w:pPr>
      <w:r w:rsidRP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 xml:space="preserve">Ao longo dos anos, o </w:t>
      </w:r>
      <w:r w:rsidR="008A6778" w:rsidRP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>relógio</w:t>
      </w:r>
      <w:r w:rsidRP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 xml:space="preserve"> passou por </w:t>
      </w:r>
      <w:r w:rsidR="008A6778" w:rsidRP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 xml:space="preserve">pequenas modificações para acentuar sua forma curvada e </w:t>
      </w:r>
      <w:r w:rsidR="00F64C7F" w:rsidRP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>elegante</w:t>
      </w:r>
      <w:r w:rsidR="008A6778" w:rsidRP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>, mantendo sempre seu espirito estético fundamental.</w:t>
      </w:r>
    </w:p>
    <w:p w14:paraId="194F8011" w14:textId="77777777" w:rsidR="00FE4014" w:rsidRPr="00076EDF" w:rsidRDefault="008A6778" w:rsidP="00076EDF">
      <w:pPr>
        <w:pStyle w:val="Paragrafobase"/>
        <w:suppressAutoHyphens/>
        <w:spacing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</w:pPr>
      <w:r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>Agora a edição especial Bvlgari Bvlgari Cities 2020 leva o legado para o futuro, encontrando inspiração nas capitais urbanas mais eletrizantes do mundo e a paixão duradoura da Bvlgari por viagen</w:t>
      </w:r>
      <w:r w:rsidR="00F64C7F"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>s e exploração. As novas edições i</w:t>
      </w:r>
      <w:r w:rsidR="002208BB"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>ncentivam</w:t>
      </w:r>
      <w:r w:rsidR="00F64C7F"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 xml:space="preserve"> os usuários a valorizarem </w:t>
      </w:r>
      <w:r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 xml:space="preserve">os </w:t>
      </w:r>
      <w:r w:rsidR="002208BB"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>vínculos</w:t>
      </w:r>
      <w:r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 xml:space="preserve"> emocionais que possuem com destinos </w:t>
      </w:r>
      <w:r w:rsidR="00FE4014"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>específicos.</w:t>
      </w:r>
    </w:p>
    <w:p w14:paraId="5748267A" w14:textId="50BCCB9F" w:rsidR="00FD712C" w:rsidRPr="00076EDF" w:rsidRDefault="00195083" w:rsidP="00076EDF">
      <w:pPr>
        <w:pStyle w:val="Paragrafobase"/>
        <w:suppressAutoHyphens/>
        <w:spacing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</w:pPr>
      <w:r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 xml:space="preserve">Enquanto o primeiro </w:t>
      </w:r>
      <w:r w:rsidR="002208BB"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>relógio</w:t>
      </w:r>
      <w:r w:rsidR="0043056E"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 xml:space="preserve"> Bvlgari Bvlgari foi inspirado em Roma, </w:t>
      </w:r>
      <w:r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>cidade natal d</w:t>
      </w:r>
      <w:r w:rsidR="0043056E"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>a</w:t>
      </w:r>
      <w:r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 xml:space="preserve"> Bvlgari, esta </w:t>
      </w:r>
      <w:r w:rsidR="002208BB"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>última</w:t>
      </w:r>
      <w:r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 xml:space="preserve"> edição especial – que terá uma distribuição limitada- aborda um ponto de vista global. A Bvlgari sempre defendeu o </w:t>
      </w:r>
      <w:r w:rsidR="00772385"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>estilo cosmopolita</w:t>
      </w:r>
      <w:r w:rsidRPr="00076EDF">
        <w:rPr>
          <w:rFonts w:ascii="Arial" w:eastAsia="Times New Roman" w:hAnsi="Arial" w:cs="Arial"/>
          <w:color w:val="000000" w:themeColor="text1"/>
          <w:sz w:val="20"/>
          <w:szCs w:val="20"/>
          <w:lang w:eastAsia="ja-JP"/>
        </w:rPr>
        <w:t xml:space="preserve"> e explorou a riqueza de destinos exóticos e distantes em seus projetos. </w:t>
      </w:r>
      <w:r w:rsidRP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 xml:space="preserve">Desde </w:t>
      </w:r>
      <w:r w:rsidR="00772385" w:rsidRP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>os estilos Art Deco dos</w:t>
      </w:r>
      <w:r w:rsidRP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 xml:space="preserve"> anos 30, que se basearam na iconografia do </w:t>
      </w:r>
      <w:r w:rsidR="00772385" w:rsidRP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>Antigo</w:t>
      </w:r>
      <w:r w:rsidR="00772385" w:rsidRP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 xml:space="preserve"> </w:t>
      </w:r>
      <w:r w:rsidRP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>Egito até a influência japonesa e indiana dos anos 70</w:t>
      </w:r>
      <w:r w:rsidR="00076EDF" w:rsidRP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 xml:space="preserve"> e o movimento</w:t>
      </w:r>
      <w:r w:rsid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 xml:space="preserve"> artístico</w:t>
      </w:r>
      <w:r w:rsidR="00076EDF" w:rsidRP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 xml:space="preserve"> americano de Pop </w:t>
      </w:r>
      <w:r w:rsidRP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 xml:space="preserve">Art </w:t>
      </w:r>
      <w:r w:rsidR="00657929" w:rsidRP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 xml:space="preserve">que informou as coleções </w:t>
      </w:r>
      <w:r w:rsidR="00170673" w:rsidRPr="00076EDF">
        <w:rPr>
          <w:rFonts w:ascii="Arial" w:eastAsia="Times New Roman" w:hAnsi="Arial" w:cs="Arial"/>
          <w:color w:val="000000" w:themeColor="text1"/>
          <w:sz w:val="20"/>
          <w:szCs w:val="20"/>
          <w:lang w:val="pt-BR" w:eastAsia="ja-JP"/>
        </w:rPr>
        <w:t xml:space="preserve">recentes de Bvlgari, uma perspectiva internacional é um elemento fundamental do DNA da Bvlgari. </w:t>
      </w:r>
    </w:p>
    <w:p w14:paraId="6C92A718" w14:textId="77777777" w:rsidR="00772385" w:rsidRDefault="00772385" w:rsidP="00C638F3">
      <w:pPr>
        <w:shd w:val="clear" w:color="auto" w:fill="FFFFFF"/>
        <w:jc w:val="both"/>
        <w:rPr>
          <w:rFonts w:ascii="Arial" w:hAnsi="Arial" w:cs="Arial"/>
          <w:color w:val="1F4E79" w:themeColor="accent1" w:themeShade="80"/>
          <w:sz w:val="20"/>
          <w:szCs w:val="20"/>
          <w:lang w:val="pt-BR"/>
        </w:rPr>
      </w:pPr>
    </w:p>
    <w:p w14:paraId="7FEBAEB1" w14:textId="77777777" w:rsidR="00076EDF" w:rsidRDefault="00076EDF" w:rsidP="00C638F3">
      <w:pPr>
        <w:shd w:val="clear" w:color="auto" w:fill="FFFFFF"/>
        <w:jc w:val="both"/>
        <w:rPr>
          <w:rFonts w:ascii="Arial" w:hAnsi="Arial" w:cs="Arial"/>
          <w:color w:val="1F4E79" w:themeColor="accent1" w:themeShade="80"/>
          <w:sz w:val="20"/>
          <w:szCs w:val="20"/>
          <w:lang w:val="pt-BR"/>
        </w:rPr>
      </w:pPr>
    </w:p>
    <w:p w14:paraId="0F99BB88" w14:textId="77777777" w:rsidR="00076EDF" w:rsidRPr="00772385" w:rsidRDefault="00076EDF" w:rsidP="00C638F3">
      <w:pPr>
        <w:shd w:val="clear" w:color="auto" w:fill="FFFFFF"/>
        <w:jc w:val="both"/>
        <w:rPr>
          <w:rFonts w:ascii="Arial" w:hAnsi="Arial" w:cs="Arial"/>
          <w:color w:val="1F4E79" w:themeColor="accent1" w:themeShade="80"/>
          <w:sz w:val="20"/>
          <w:szCs w:val="20"/>
          <w:lang w:val="pt-BR"/>
        </w:rPr>
      </w:pPr>
    </w:p>
    <w:p w14:paraId="2E52F186" w14:textId="77777777" w:rsidR="00076EDF" w:rsidRDefault="00076EDF" w:rsidP="000E1A25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0" w:name="_GoBack"/>
      <w:bookmarkEnd w:id="0"/>
    </w:p>
    <w:p w14:paraId="75DC7D62" w14:textId="0D7ABBFF" w:rsidR="00076EDF" w:rsidRPr="00076EDF" w:rsidRDefault="00076EDF" w:rsidP="000E1A25">
      <w:pPr>
        <w:shd w:val="clear" w:color="auto" w:fill="FFFFFF"/>
        <w:jc w:val="both"/>
        <w:rPr>
          <w:rStyle w:val="Numbers"/>
          <w:rFonts w:ascii="Arial" w:hAnsi="Arial" w:cs="Arial"/>
          <w:b/>
          <w:color w:val="000000"/>
          <w:spacing w:val="8"/>
          <w:sz w:val="21"/>
          <w:szCs w:val="26"/>
          <w:lang w:eastAsia="zh-CN"/>
        </w:rPr>
      </w:pPr>
      <w:r>
        <w:rPr>
          <w:rStyle w:val="Numbers"/>
          <w:rFonts w:ascii="Arial" w:hAnsi="Arial" w:cs="Arial"/>
          <w:b/>
          <w:color w:val="000000"/>
          <w:spacing w:val="8"/>
          <w:sz w:val="21"/>
          <w:szCs w:val="26"/>
          <w:lang w:eastAsia="zh-CN"/>
        </w:rPr>
        <w:t xml:space="preserve">AS CIDADES E </w:t>
      </w:r>
      <w:r w:rsidRPr="00076EDF">
        <w:rPr>
          <w:rStyle w:val="Numbers"/>
          <w:rFonts w:ascii="Arial" w:hAnsi="Arial" w:cs="Arial"/>
          <w:b/>
          <w:color w:val="000000"/>
          <w:spacing w:val="8"/>
          <w:sz w:val="21"/>
          <w:szCs w:val="26"/>
          <w:lang w:eastAsia="zh-CN"/>
        </w:rPr>
        <w:t>SEUS ARTISTAS</w:t>
      </w:r>
    </w:p>
    <w:p w14:paraId="1DF33EFB" w14:textId="6337DE15" w:rsidR="00170673" w:rsidRPr="00076EDF" w:rsidRDefault="00170673" w:rsidP="000E1A25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76EDF">
        <w:rPr>
          <w:rFonts w:ascii="Arial" w:hAnsi="Arial" w:cs="Arial"/>
          <w:color w:val="000000" w:themeColor="text1"/>
          <w:sz w:val="20"/>
          <w:szCs w:val="20"/>
        </w:rPr>
        <w:t xml:space="preserve">Começando com o </w:t>
      </w:r>
      <w:r w:rsidR="00772385" w:rsidRPr="00076EDF">
        <w:rPr>
          <w:rFonts w:ascii="Arial" w:hAnsi="Arial" w:cs="Arial"/>
          <w:color w:val="000000" w:themeColor="text1"/>
          <w:sz w:val="20"/>
          <w:szCs w:val="20"/>
        </w:rPr>
        <w:t>estilo cosmopolita</w:t>
      </w:r>
      <w:r w:rsidRPr="00076EDF">
        <w:rPr>
          <w:rFonts w:ascii="Arial" w:hAnsi="Arial" w:cs="Arial"/>
          <w:color w:val="000000" w:themeColor="text1"/>
          <w:sz w:val="20"/>
          <w:szCs w:val="20"/>
        </w:rPr>
        <w:t xml:space="preserve"> da Bvlgari como ponto de partida, nove artistas criaram um </w:t>
      </w:r>
      <w:r w:rsidR="0043056E" w:rsidRPr="00076EDF">
        <w:rPr>
          <w:rFonts w:ascii="Arial" w:hAnsi="Arial" w:cs="Arial"/>
          <w:color w:val="000000" w:themeColor="text1"/>
          <w:sz w:val="20"/>
          <w:szCs w:val="20"/>
        </w:rPr>
        <w:t>portfólio</w:t>
      </w:r>
      <w:r w:rsidRPr="00076EDF">
        <w:rPr>
          <w:rFonts w:ascii="Arial" w:hAnsi="Arial" w:cs="Arial"/>
          <w:color w:val="000000" w:themeColor="text1"/>
          <w:sz w:val="20"/>
          <w:szCs w:val="20"/>
        </w:rPr>
        <w:t xml:space="preserve"> com doze </w:t>
      </w:r>
      <w:r w:rsidR="002208BB" w:rsidRPr="00076EDF">
        <w:rPr>
          <w:rFonts w:ascii="Arial" w:hAnsi="Arial" w:cs="Arial"/>
          <w:color w:val="000000" w:themeColor="text1"/>
          <w:sz w:val="20"/>
          <w:szCs w:val="20"/>
        </w:rPr>
        <w:t>ilustrações</w:t>
      </w:r>
      <w:r w:rsidRPr="00076EDF">
        <w:rPr>
          <w:rFonts w:ascii="Arial" w:hAnsi="Arial" w:cs="Arial"/>
          <w:color w:val="000000" w:themeColor="text1"/>
          <w:sz w:val="20"/>
          <w:szCs w:val="20"/>
        </w:rPr>
        <w:t xml:space="preserve"> para cada um dos relógios. O número doze acena para as marcas no mostrador. As ilustrações foram usadas em vez da fotografia, pela força de seu poder evocativo, pela capacidade de transmitir sentimentos íntimos e por sua total liberdade no tempo e no espaço. </w:t>
      </w:r>
    </w:p>
    <w:p w14:paraId="60EE9725" w14:textId="388AD392" w:rsidR="00AA1DA7" w:rsidRPr="00076EDF" w:rsidRDefault="00AA1DA7" w:rsidP="00D11D3C">
      <w:pPr>
        <w:shd w:val="clear" w:color="auto" w:fill="FFFFFF"/>
        <w:jc w:val="both"/>
        <w:rPr>
          <w:rFonts w:ascii="Arial" w:hAnsi="Arial" w:cs="Arial"/>
          <w:sz w:val="20"/>
          <w:szCs w:val="20"/>
          <w:lang w:val="pt-BR"/>
        </w:rPr>
      </w:pPr>
      <w:r w:rsidRPr="00076EDF">
        <w:rPr>
          <w:rFonts w:ascii="Arial" w:hAnsi="Arial" w:cs="Arial"/>
          <w:sz w:val="20"/>
          <w:szCs w:val="20"/>
          <w:lang w:val="pt-BR"/>
        </w:rPr>
        <w:t xml:space="preserve">Cada um dos destinos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lendários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representados na nova coleção foi escolhido por sua natureza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dinâmica</w:t>
      </w:r>
      <w:r w:rsidR="00772385" w:rsidRPr="00076EDF">
        <w:rPr>
          <w:rFonts w:ascii="Arial" w:hAnsi="Arial" w:cs="Arial"/>
          <w:sz w:val="20"/>
          <w:szCs w:val="20"/>
          <w:lang w:val="pt-BR"/>
        </w:rPr>
        <w:t xml:space="preserve"> e urbana - e porque eles hospedaram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a Bvlgari. Estas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são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mecas para o viajante urbano moderno, que pode passar um dia</w:t>
      </w:r>
      <w:r w:rsidR="0043056E" w:rsidRPr="00076EDF">
        <w:rPr>
          <w:rFonts w:ascii="Arial" w:hAnsi="Arial" w:cs="Arial"/>
          <w:sz w:val="20"/>
          <w:szCs w:val="20"/>
          <w:lang w:val="pt-BR"/>
        </w:rPr>
        <w:t xml:space="preserve"> ou uma tarde vagando por ruas procurando 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lugares secretos. A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conexão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emocional da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família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Bvlgari com Roma, onde Sotirio Boulgaris se estabeleceu em 1881, sempre foi o ponto de partida de seus projetos. Agora, a Cities Edition permite que os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usuários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expressem seu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próprio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vínculo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emocional com uma das nove cidades magnificas.</w:t>
      </w:r>
    </w:p>
    <w:p w14:paraId="69286AC9" w14:textId="24D2840E" w:rsidR="00AA1DA7" w:rsidRPr="00076EDF" w:rsidRDefault="00AA1DA7" w:rsidP="00AA1DA7">
      <w:pPr>
        <w:shd w:val="clear" w:color="auto" w:fill="FFFFFF"/>
        <w:jc w:val="both"/>
        <w:rPr>
          <w:rFonts w:ascii="Arial" w:hAnsi="Arial" w:cs="Arial"/>
          <w:sz w:val="20"/>
          <w:szCs w:val="20"/>
          <w:lang w:val="pt-BR"/>
        </w:rPr>
      </w:pPr>
      <w:r w:rsidRPr="00076EDF">
        <w:rPr>
          <w:rFonts w:ascii="Arial" w:hAnsi="Arial" w:cs="Arial"/>
          <w:sz w:val="20"/>
          <w:szCs w:val="20"/>
          <w:lang w:val="pt-BR"/>
        </w:rPr>
        <w:t xml:space="preserve">O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coração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pulsante de Bvlgari, </w:t>
      </w:r>
      <w:r w:rsidRPr="00076EDF">
        <w:rPr>
          <w:rFonts w:ascii="Arial" w:hAnsi="Arial" w:cs="Arial"/>
          <w:b/>
          <w:sz w:val="20"/>
          <w:szCs w:val="20"/>
          <w:lang w:val="pt-BR"/>
        </w:rPr>
        <w:t>Roma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sempre foi a fonte do estilo Bvlgari. Para expressar sua gloria, a artista Iris Hatzfeld partiu para capturar seu esplendor cinematográfico, tornando sua luz dourada e texturas deslumbrantes em traços de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lápis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exuberantes. Seu espirito atemporal é moderno na </w:t>
      </w:r>
      <w:r w:rsidRPr="000737F1">
        <w:rPr>
          <w:rFonts w:ascii="Arial" w:hAnsi="Arial" w:cs="Arial"/>
          <w:i/>
          <w:sz w:val="20"/>
          <w:szCs w:val="20"/>
          <w:lang w:val="pt-BR"/>
        </w:rPr>
        <w:t>Cities Collection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, que reinventa o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vínculo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dourado de Bvlgari e da </w:t>
      </w:r>
      <w:r w:rsidR="0043056E" w:rsidRPr="00076EDF">
        <w:rPr>
          <w:rFonts w:ascii="Arial" w:hAnsi="Arial" w:cs="Arial"/>
          <w:sz w:val="20"/>
          <w:szCs w:val="20"/>
          <w:lang w:val="pt-BR"/>
        </w:rPr>
        <w:t>Cidade Eterna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, usando-o como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inspiração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para o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relógio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urbano definitivo.</w:t>
      </w:r>
    </w:p>
    <w:p w14:paraId="3C293F9B" w14:textId="0C31EE4F" w:rsidR="00AA1DA7" w:rsidRPr="00076EDF" w:rsidRDefault="00AA1DA7" w:rsidP="00AA1DA7">
      <w:pPr>
        <w:shd w:val="clear" w:color="auto" w:fill="FFFFFF"/>
        <w:jc w:val="both"/>
        <w:rPr>
          <w:rFonts w:ascii="Arial" w:hAnsi="Arial" w:cs="Arial"/>
          <w:sz w:val="20"/>
          <w:szCs w:val="20"/>
          <w:lang w:val="pt-BR"/>
        </w:rPr>
      </w:pPr>
      <w:r w:rsidRPr="00076EDF">
        <w:rPr>
          <w:rFonts w:ascii="Arial" w:hAnsi="Arial" w:cs="Arial"/>
          <w:sz w:val="20"/>
          <w:szCs w:val="20"/>
          <w:lang w:val="pt-BR"/>
        </w:rPr>
        <w:t xml:space="preserve">Uma utopia de alta tecnologia e capital de estilo de vanguarda e sensibilidade, </w:t>
      </w:r>
      <w:r w:rsidRPr="00076EDF">
        <w:rPr>
          <w:rFonts w:ascii="Arial" w:hAnsi="Arial" w:cs="Arial"/>
          <w:b/>
          <w:sz w:val="20"/>
          <w:szCs w:val="20"/>
          <w:lang w:val="pt-BR"/>
        </w:rPr>
        <w:t xml:space="preserve">Dubai 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é um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símbolo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da ilimitada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imaginação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humana. Como Bvlgari, é mergulhado em possibilidades e executado com ousadia. Para </w:t>
      </w:r>
      <w:r w:rsidR="0043056E" w:rsidRPr="00076EDF">
        <w:rPr>
          <w:rFonts w:ascii="Arial" w:hAnsi="Arial" w:cs="Arial"/>
          <w:sz w:val="20"/>
          <w:szCs w:val="20"/>
          <w:lang w:val="pt-BR"/>
        </w:rPr>
        <w:t>incorporar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a cidade, o artista Vincent Longhi usou uma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técnica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de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ilustração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gráfica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para criar uma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espécie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de impressionismo moderno.</w:t>
      </w:r>
    </w:p>
    <w:p w14:paraId="24EF1E24" w14:textId="5CE9B2A2" w:rsidR="00AA1DA7" w:rsidRPr="00076EDF" w:rsidRDefault="00AA1DA7" w:rsidP="00AA1DA7">
      <w:pPr>
        <w:shd w:val="clear" w:color="auto" w:fill="FFFFFF"/>
        <w:jc w:val="both"/>
        <w:rPr>
          <w:rFonts w:ascii="Arial" w:hAnsi="Arial" w:cs="Arial"/>
          <w:sz w:val="20"/>
          <w:szCs w:val="20"/>
          <w:lang w:val="pt-BR"/>
        </w:rPr>
      </w:pPr>
      <w:r w:rsidRPr="00076EDF">
        <w:rPr>
          <w:rFonts w:ascii="Arial" w:hAnsi="Arial" w:cs="Arial"/>
          <w:sz w:val="20"/>
          <w:szCs w:val="20"/>
          <w:lang w:val="pt-BR"/>
        </w:rPr>
        <w:t xml:space="preserve">Bvlgari sempre foi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atraída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pelos tesouros de </w:t>
      </w:r>
      <w:r w:rsidR="002208BB" w:rsidRPr="00076EDF">
        <w:rPr>
          <w:rFonts w:ascii="Arial" w:hAnsi="Arial" w:cs="Arial"/>
          <w:b/>
          <w:sz w:val="20"/>
          <w:szCs w:val="20"/>
          <w:lang w:val="pt-BR"/>
        </w:rPr>
        <w:t>Tóquio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. Para capturar a fachada de alta tecnologia da cidade, o artista digital </w:t>
      </w:r>
      <w:r w:rsidRPr="00076EDF">
        <w:rPr>
          <w:rFonts w:ascii="Arial" w:hAnsi="Arial" w:cs="Arial"/>
          <w:i/>
          <w:sz w:val="20"/>
          <w:szCs w:val="20"/>
          <w:lang w:val="pt-BR"/>
        </w:rPr>
        <w:t>Faunesque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emprega uma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técnica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de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última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geração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para fazer com que os elementos mais tradicionais de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Tóquio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s</w:t>
      </w:r>
      <w:r w:rsidR="0043056E" w:rsidRPr="00076EDF">
        <w:rPr>
          <w:rFonts w:ascii="Arial" w:hAnsi="Arial" w:cs="Arial"/>
          <w:sz w:val="20"/>
          <w:szCs w:val="20"/>
          <w:lang w:val="pt-BR"/>
        </w:rPr>
        <w:t>intam se novos e futuristas. Imã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para aventureiros urbanos modernos, a magia de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Tóquio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está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em sua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distinção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, uma qualidade que reflete em cada nova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edição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da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coleção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</w:t>
      </w:r>
      <w:r w:rsidRPr="00076EDF">
        <w:rPr>
          <w:rFonts w:ascii="Arial" w:hAnsi="Arial" w:cs="Arial"/>
          <w:i/>
          <w:sz w:val="20"/>
          <w:szCs w:val="20"/>
          <w:lang w:val="pt-BR"/>
        </w:rPr>
        <w:t>Bvlgari Bvlgari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. </w:t>
      </w:r>
    </w:p>
    <w:p w14:paraId="07C3DD6D" w14:textId="4559F229" w:rsidR="00AA1DA7" w:rsidRPr="00076EDF" w:rsidRDefault="00AA1DA7" w:rsidP="00AA1DA7">
      <w:pPr>
        <w:shd w:val="clear" w:color="auto" w:fill="FFFFFF"/>
        <w:jc w:val="both"/>
        <w:rPr>
          <w:rFonts w:ascii="Arial" w:hAnsi="Arial" w:cs="Arial"/>
          <w:sz w:val="20"/>
          <w:szCs w:val="20"/>
          <w:lang w:val="pt-BR"/>
        </w:rPr>
      </w:pPr>
      <w:r w:rsidRPr="00076EDF">
        <w:rPr>
          <w:rFonts w:ascii="Arial" w:hAnsi="Arial" w:cs="Arial"/>
          <w:sz w:val="20"/>
          <w:szCs w:val="20"/>
          <w:lang w:val="pt-BR"/>
        </w:rPr>
        <w:t xml:space="preserve">Lar de seu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próprio</w:t>
      </w:r>
      <w:r w:rsidR="00076EDF">
        <w:rPr>
          <w:rFonts w:ascii="Arial" w:hAnsi="Arial" w:cs="Arial"/>
          <w:sz w:val="20"/>
          <w:szCs w:val="20"/>
          <w:lang w:val="pt-BR"/>
        </w:rPr>
        <w:t xml:space="preserve"> estilo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</w:t>
      </w:r>
      <w:r w:rsidRPr="00076EDF">
        <w:rPr>
          <w:rFonts w:ascii="Arial" w:hAnsi="Arial" w:cs="Arial"/>
          <w:i/>
          <w:sz w:val="20"/>
          <w:szCs w:val="20"/>
          <w:lang w:val="pt-BR"/>
        </w:rPr>
        <w:t>Dolce Vita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, </w:t>
      </w:r>
      <w:r w:rsidRPr="00076EDF">
        <w:rPr>
          <w:rFonts w:ascii="Arial" w:hAnsi="Arial" w:cs="Arial"/>
          <w:b/>
          <w:sz w:val="20"/>
          <w:szCs w:val="20"/>
          <w:lang w:val="pt-BR"/>
        </w:rPr>
        <w:t>Paris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representa um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analógico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ao design e a cultura italiana. Para recriar essa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conexão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, o artista </w:t>
      </w:r>
      <w:r w:rsidRPr="00076EDF">
        <w:rPr>
          <w:rFonts w:ascii="Arial" w:hAnsi="Arial" w:cs="Arial"/>
          <w:i/>
          <w:sz w:val="20"/>
          <w:szCs w:val="20"/>
          <w:lang w:val="pt-BR"/>
        </w:rPr>
        <w:t>Jean Aubertin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usa uma delicada aquarela para posicionar Paris como a alma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gêmea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de Roma. Para os aventureiros urbanos,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não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há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lugar melhor para explorar do que Paris, com seus cantos escondidos e pontos secretos- por isso é uma </w:t>
      </w:r>
      <w:r w:rsidR="002208BB" w:rsidRPr="00076EDF">
        <w:rPr>
          <w:rFonts w:ascii="Arial" w:hAnsi="Arial" w:cs="Arial"/>
          <w:sz w:val="20"/>
          <w:szCs w:val="20"/>
          <w:lang w:val="pt-BR"/>
        </w:rPr>
        <w:t>inspiração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</w:t>
      </w:r>
      <w:r w:rsidR="0043056E" w:rsidRPr="00076EDF">
        <w:rPr>
          <w:rFonts w:ascii="Arial" w:hAnsi="Arial" w:cs="Arial"/>
          <w:sz w:val="20"/>
          <w:szCs w:val="20"/>
          <w:lang w:val="pt-BR"/>
        </w:rPr>
        <w:t>apropriad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a para o </w:t>
      </w:r>
      <w:r w:rsidRPr="00076EDF">
        <w:rPr>
          <w:rFonts w:ascii="Arial" w:hAnsi="Arial" w:cs="Arial"/>
          <w:i/>
          <w:sz w:val="20"/>
          <w:szCs w:val="20"/>
          <w:lang w:val="pt-BR"/>
        </w:rPr>
        <w:t>Cities Edition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2020.</w:t>
      </w:r>
    </w:p>
    <w:p w14:paraId="6CCF187C" w14:textId="34DB0780" w:rsidR="00AA1DA7" w:rsidRPr="00076EDF" w:rsidRDefault="00AA1DA7" w:rsidP="00AA1DA7">
      <w:pPr>
        <w:shd w:val="clear" w:color="auto" w:fill="FFFFFF"/>
        <w:jc w:val="both"/>
        <w:rPr>
          <w:rFonts w:ascii="Arial" w:hAnsi="Arial" w:cs="Arial"/>
          <w:sz w:val="20"/>
          <w:szCs w:val="20"/>
          <w:lang w:val="pt-BR"/>
        </w:rPr>
      </w:pPr>
      <w:r w:rsidRPr="00076EDF">
        <w:rPr>
          <w:rFonts w:ascii="Arial" w:hAnsi="Arial" w:cs="Arial"/>
          <w:sz w:val="20"/>
          <w:szCs w:val="20"/>
          <w:lang w:val="pt-BR"/>
        </w:rPr>
        <w:t xml:space="preserve">Faça um passeio casual pelas ruas de </w:t>
      </w:r>
      <w:r w:rsidRPr="00076EDF">
        <w:rPr>
          <w:rFonts w:ascii="Arial" w:hAnsi="Arial" w:cs="Arial"/>
          <w:b/>
          <w:sz w:val="20"/>
          <w:szCs w:val="20"/>
          <w:lang w:val="pt-BR"/>
        </w:rPr>
        <w:t>Londres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com </w:t>
      </w:r>
      <w:r w:rsidRPr="00076EDF">
        <w:rPr>
          <w:rFonts w:ascii="Arial" w:hAnsi="Arial" w:cs="Arial"/>
          <w:i/>
          <w:sz w:val="20"/>
          <w:szCs w:val="20"/>
          <w:lang w:val="pt-BR"/>
        </w:rPr>
        <w:t>Clemence Trossevin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. </w:t>
      </w:r>
      <w:r w:rsidR="006F1AF9" w:rsidRPr="00076EDF">
        <w:rPr>
          <w:rFonts w:ascii="Arial" w:hAnsi="Arial" w:cs="Arial"/>
          <w:sz w:val="20"/>
          <w:szCs w:val="20"/>
          <w:lang w:val="pt-BR"/>
        </w:rPr>
        <w:t>Doze cenas em aquarela como uma delicada tira de uma história em quadrinho Inglesa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. </w:t>
      </w:r>
      <w:r w:rsidRPr="00076EDF">
        <w:rPr>
          <w:rFonts w:ascii="Arial" w:hAnsi="Arial" w:cs="Arial"/>
          <w:i/>
          <w:sz w:val="20"/>
          <w:szCs w:val="20"/>
          <w:lang w:val="pt-BR"/>
        </w:rPr>
        <w:t>Trossevin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tem se </w:t>
      </w:r>
      <w:r w:rsidR="0043056E" w:rsidRPr="00076EDF">
        <w:rPr>
          <w:rFonts w:ascii="Arial" w:hAnsi="Arial" w:cs="Arial"/>
          <w:sz w:val="20"/>
          <w:szCs w:val="20"/>
          <w:lang w:val="pt-BR"/>
        </w:rPr>
        <w:t>baseado p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elos sinais da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paixão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compartilhada de Bvlgari e do Reino Unido por jardins e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Índia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. Apaixonada por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padrões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, ela os multiplicou em qualquer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superfície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disponível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de suas cenas anteriores. </w:t>
      </w:r>
    </w:p>
    <w:p w14:paraId="5F1F5785" w14:textId="237324E2" w:rsidR="00AA1DA7" w:rsidRPr="00076EDF" w:rsidRDefault="004A36EB" w:rsidP="00AA1DA7">
      <w:pPr>
        <w:shd w:val="clear" w:color="auto" w:fill="FFFFFF"/>
        <w:jc w:val="both"/>
        <w:rPr>
          <w:rFonts w:ascii="Arial" w:hAnsi="Arial" w:cs="Arial"/>
          <w:sz w:val="20"/>
          <w:szCs w:val="20"/>
          <w:lang w:val="pt-BR"/>
        </w:rPr>
      </w:pPr>
      <w:r w:rsidRPr="00076EDF">
        <w:rPr>
          <w:rFonts w:ascii="Arial" w:hAnsi="Arial" w:cs="Arial"/>
          <w:b/>
          <w:sz w:val="20"/>
          <w:szCs w:val="20"/>
          <w:lang w:val="pt-BR"/>
        </w:rPr>
        <w:t xml:space="preserve">Ibiza </w:t>
      </w:r>
      <w:r w:rsidRPr="00076EDF">
        <w:rPr>
          <w:rFonts w:ascii="Arial" w:hAnsi="Arial" w:cs="Arial"/>
          <w:sz w:val="20"/>
          <w:szCs w:val="20"/>
          <w:lang w:val="pt-BR"/>
        </w:rPr>
        <w:t>é como um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 brilho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mediterrâneo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, uma joia beijada pelo sol brilhando no mar. Profundamente enraizada na cultura milenar, a alma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mediterrânea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 brilha na Bvlgari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também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. O artista </w:t>
      </w:r>
      <w:r w:rsidR="00AA1DA7" w:rsidRPr="00076EDF">
        <w:rPr>
          <w:rFonts w:ascii="Arial" w:hAnsi="Arial" w:cs="Arial"/>
          <w:i/>
          <w:sz w:val="20"/>
          <w:szCs w:val="20"/>
          <w:lang w:val="pt-BR"/>
        </w:rPr>
        <w:t>Manon Molesti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 conjura as aguas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aquáticas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 e a vida noturna</w:t>
      </w:r>
      <w:r w:rsidR="00AC2D6C" w:rsidRPr="00076EDF">
        <w:rPr>
          <w:rFonts w:ascii="Arial" w:hAnsi="Arial" w:cs="Arial"/>
          <w:sz w:val="20"/>
          <w:szCs w:val="20"/>
          <w:lang w:val="pt-BR"/>
        </w:rPr>
        <w:t xml:space="preserve"> </w:t>
      </w:r>
      <w:r w:rsidRPr="00076EDF">
        <w:rPr>
          <w:rFonts w:ascii="Arial" w:hAnsi="Arial" w:cs="Arial"/>
          <w:sz w:val="20"/>
          <w:szCs w:val="20"/>
          <w:lang w:val="pt-BR"/>
        </w:rPr>
        <w:t>agitada</w:t>
      </w:r>
      <w:r w:rsidR="00AC2D6C" w:rsidRPr="00076EDF">
        <w:rPr>
          <w:rFonts w:ascii="Arial" w:hAnsi="Arial" w:cs="Arial"/>
          <w:sz w:val="20"/>
          <w:szCs w:val="20"/>
          <w:lang w:val="pt-BR"/>
        </w:rPr>
        <w:t xml:space="preserve"> da ilha. Urbano e chique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, é uma capital de lazer moderno e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único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, como a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coleção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 </w:t>
      </w:r>
      <w:r w:rsidR="00AA1DA7" w:rsidRPr="00076EDF">
        <w:rPr>
          <w:rFonts w:ascii="Arial" w:hAnsi="Arial" w:cs="Arial"/>
          <w:i/>
          <w:sz w:val="20"/>
          <w:szCs w:val="20"/>
          <w:lang w:val="pt-BR"/>
        </w:rPr>
        <w:t>Bvlgari Bvlgari.</w:t>
      </w:r>
    </w:p>
    <w:p w14:paraId="506D6062" w14:textId="77777777" w:rsidR="00AA1DA7" w:rsidRPr="00883C81" w:rsidRDefault="00AA1DA7" w:rsidP="00AA1DA7">
      <w:pPr>
        <w:shd w:val="clear" w:color="auto" w:fill="FFFFFF"/>
        <w:jc w:val="both"/>
        <w:rPr>
          <w:rFonts w:ascii="Arial" w:hAnsi="Arial" w:cs="Arial"/>
          <w:color w:val="1F4E79" w:themeColor="accent1" w:themeShade="80"/>
          <w:sz w:val="20"/>
          <w:szCs w:val="20"/>
          <w:lang w:val="pt-BR"/>
        </w:rPr>
      </w:pPr>
    </w:p>
    <w:p w14:paraId="4D9CABDB" w14:textId="011051CC" w:rsidR="00AA1DA7" w:rsidRPr="00076EDF" w:rsidRDefault="0026422D" w:rsidP="00AA1DA7">
      <w:pPr>
        <w:shd w:val="clear" w:color="auto" w:fill="FFFFFF"/>
        <w:jc w:val="both"/>
        <w:rPr>
          <w:rFonts w:ascii="Arial" w:hAnsi="Arial" w:cs="Arial"/>
          <w:sz w:val="20"/>
          <w:szCs w:val="20"/>
          <w:lang w:val="pt-BR"/>
        </w:rPr>
      </w:pPr>
      <w:r w:rsidRPr="00076EDF">
        <w:rPr>
          <w:rFonts w:ascii="Arial" w:hAnsi="Arial" w:cs="Arial"/>
          <w:b/>
          <w:sz w:val="20"/>
          <w:szCs w:val="20"/>
          <w:lang w:val="pt-BR"/>
        </w:rPr>
        <w:t>Milão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 é a capital do design e da 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inovação italiana. 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Da mesma forma, a Bvlgari esteve na vanguarda de muitas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inovações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 da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indústria</w:t>
      </w:r>
      <w:r w:rsidR="004A36EB" w:rsidRPr="00076EDF">
        <w:rPr>
          <w:rFonts w:ascii="Arial" w:hAnsi="Arial" w:cs="Arial"/>
          <w:sz w:val="20"/>
          <w:szCs w:val="20"/>
          <w:lang w:val="pt-BR"/>
        </w:rPr>
        <w:t xml:space="preserve"> 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- desde o primeiro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relógio</w:t>
      </w:r>
      <w:r w:rsidR="004A36EB" w:rsidRPr="00076EDF">
        <w:rPr>
          <w:rFonts w:ascii="Arial" w:hAnsi="Arial" w:cs="Arial"/>
          <w:sz w:val="20"/>
          <w:szCs w:val="20"/>
          <w:lang w:val="pt-BR"/>
        </w:rPr>
        <w:t xml:space="preserve"> de luxo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 de quartzo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até</w:t>
      </w:r>
      <w:r w:rsidR="004A36EB" w:rsidRPr="00076EDF">
        <w:rPr>
          <w:rFonts w:ascii="Arial" w:hAnsi="Arial" w:cs="Arial"/>
          <w:sz w:val="20"/>
          <w:szCs w:val="20"/>
          <w:lang w:val="pt-BR"/>
        </w:rPr>
        <w:t xml:space="preserve"> o recipiente oversize de perfume Thé Vert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, as primeiras joias de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cerâmica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 e os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Hotéis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 Bvlgari. Par</w:t>
      </w:r>
      <w:r w:rsidR="00AC2D6C" w:rsidRPr="00076EDF">
        <w:rPr>
          <w:rFonts w:ascii="Arial" w:hAnsi="Arial" w:cs="Arial"/>
          <w:sz w:val="20"/>
          <w:szCs w:val="20"/>
          <w:lang w:val="pt-BR"/>
        </w:rPr>
        <w:t>a expressar essa diligencia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, o jovem arquiteto </w:t>
      </w:r>
      <w:r w:rsidR="00AA1DA7" w:rsidRPr="00076EDF">
        <w:rPr>
          <w:rFonts w:ascii="Arial" w:hAnsi="Arial" w:cs="Arial"/>
          <w:i/>
          <w:sz w:val="20"/>
          <w:szCs w:val="20"/>
          <w:lang w:val="pt-BR"/>
        </w:rPr>
        <w:t>Vincent Macquart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 torna a paisagem </w:t>
      </w:r>
      <w:r w:rsidR="00AC2D6C" w:rsidRPr="00076EDF">
        <w:rPr>
          <w:rFonts w:ascii="Arial" w:hAnsi="Arial" w:cs="Arial"/>
          <w:sz w:val="20"/>
          <w:szCs w:val="20"/>
          <w:lang w:val="pt-BR"/>
        </w:rPr>
        <w:t>única da cidade com</w:t>
      </w:r>
      <w:r w:rsidR="004A36EB" w:rsidRPr="00076EDF">
        <w:rPr>
          <w:rFonts w:ascii="Arial" w:hAnsi="Arial" w:cs="Arial"/>
          <w:sz w:val="20"/>
          <w:szCs w:val="20"/>
          <w:lang w:val="pt-BR"/>
        </w:rPr>
        <w:t xml:space="preserve"> visão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 na arquitet</w:t>
      </w:r>
      <w:r w:rsidR="00AC2D6C" w:rsidRPr="00076EDF">
        <w:rPr>
          <w:rFonts w:ascii="Arial" w:hAnsi="Arial" w:cs="Arial"/>
          <w:sz w:val="20"/>
          <w:szCs w:val="20"/>
          <w:lang w:val="pt-BR"/>
        </w:rPr>
        <w:t xml:space="preserve">ura, cor e forma. Ele se </w:t>
      </w:r>
      <w:r w:rsidR="004A36EB" w:rsidRPr="00076EDF">
        <w:rPr>
          <w:rFonts w:ascii="Arial" w:hAnsi="Arial" w:cs="Arial"/>
          <w:sz w:val="20"/>
          <w:szCs w:val="20"/>
          <w:lang w:val="pt-BR"/>
        </w:rPr>
        <w:t>usufrui do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 design ind</w:t>
      </w:r>
      <w:r w:rsidR="00AC2D6C" w:rsidRPr="00076EDF">
        <w:rPr>
          <w:rFonts w:ascii="Arial" w:hAnsi="Arial" w:cs="Arial"/>
          <w:sz w:val="20"/>
          <w:szCs w:val="20"/>
          <w:lang w:val="pt-BR"/>
        </w:rPr>
        <w:t xml:space="preserve">ustrial como a Bvlgari faz com </w:t>
      </w:r>
      <w:r w:rsidR="00AC2D6C" w:rsidRPr="00076EDF">
        <w:rPr>
          <w:rFonts w:ascii="Arial" w:hAnsi="Arial" w:cs="Arial"/>
          <w:i/>
          <w:sz w:val="20"/>
          <w:szCs w:val="20"/>
          <w:lang w:val="pt-BR"/>
        </w:rPr>
        <w:t>Tubogas ou P</w:t>
      </w:r>
      <w:r w:rsidR="00AA1DA7" w:rsidRPr="00076EDF">
        <w:rPr>
          <w:rFonts w:ascii="Arial" w:hAnsi="Arial" w:cs="Arial"/>
          <w:i/>
          <w:sz w:val="20"/>
          <w:szCs w:val="20"/>
          <w:lang w:val="pt-BR"/>
        </w:rPr>
        <w:t>arentesi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. Misturando o mais modesto ao mais precioso, o moderno com o antigo, o enorme com o pequeno, </w:t>
      </w:r>
      <w:r w:rsidR="00AA1DA7" w:rsidRPr="00076EDF">
        <w:rPr>
          <w:rFonts w:ascii="Arial" w:hAnsi="Arial" w:cs="Arial"/>
          <w:i/>
          <w:sz w:val="20"/>
          <w:szCs w:val="20"/>
          <w:lang w:val="pt-BR"/>
        </w:rPr>
        <w:t xml:space="preserve">Macquart 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nos oferece uma </w:t>
      </w:r>
      <w:r w:rsidR="004A36EB" w:rsidRPr="00076EDF">
        <w:rPr>
          <w:rFonts w:ascii="Arial" w:hAnsi="Arial" w:cs="Arial"/>
          <w:sz w:val="20"/>
          <w:szCs w:val="20"/>
          <w:lang w:val="pt-BR"/>
        </w:rPr>
        <w:t>utopia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 urbana na escala dessa alta criatividade da cidade. </w:t>
      </w:r>
    </w:p>
    <w:p w14:paraId="1096A154" w14:textId="38646F22" w:rsidR="00AA1DA7" w:rsidRPr="00076EDF" w:rsidRDefault="00AC2D6C" w:rsidP="00AA1DA7">
      <w:pPr>
        <w:shd w:val="clear" w:color="auto" w:fill="FFFFFF"/>
        <w:jc w:val="both"/>
        <w:rPr>
          <w:rFonts w:ascii="Arial" w:hAnsi="Arial" w:cs="Arial"/>
          <w:sz w:val="20"/>
          <w:szCs w:val="20"/>
          <w:lang w:val="pt-BR"/>
        </w:rPr>
      </w:pPr>
      <w:r w:rsidRPr="00076EDF">
        <w:rPr>
          <w:rFonts w:ascii="Arial" w:hAnsi="Arial" w:cs="Arial"/>
          <w:sz w:val="20"/>
          <w:szCs w:val="20"/>
          <w:lang w:val="pt-BR"/>
        </w:rPr>
        <w:t xml:space="preserve">A </w:t>
      </w:r>
      <w:r w:rsidRPr="00076EDF">
        <w:rPr>
          <w:rFonts w:ascii="Arial" w:hAnsi="Arial" w:cs="Arial"/>
          <w:b/>
          <w:sz w:val="20"/>
          <w:szCs w:val="20"/>
          <w:lang w:val="pt-BR"/>
        </w:rPr>
        <w:t>Cidade do México</w:t>
      </w:r>
      <w:r w:rsidRPr="00076EDF">
        <w:rPr>
          <w:rFonts w:ascii="Arial" w:hAnsi="Arial" w:cs="Arial"/>
          <w:sz w:val="20"/>
          <w:szCs w:val="20"/>
          <w:lang w:val="pt-BR"/>
        </w:rPr>
        <w:t xml:space="preserve"> é um motim de cores alegres</w:t>
      </w:r>
      <w:r w:rsidR="00AA1DA7" w:rsidRPr="00076EDF">
        <w:rPr>
          <w:rFonts w:ascii="Arial" w:hAnsi="Arial" w:cs="Arial"/>
          <w:sz w:val="20"/>
          <w:szCs w:val="20"/>
          <w:lang w:val="pt-BR"/>
        </w:rPr>
        <w:t>,</w:t>
      </w:r>
      <w:r w:rsidR="004A36EB" w:rsidRPr="00076EDF">
        <w:rPr>
          <w:lang w:val="pt-BR"/>
        </w:rPr>
        <w:t xml:space="preserve"> </w:t>
      </w:r>
      <w:r w:rsidR="004A36EB" w:rsidRPr="00076EDF">
        <w:rPr>
          <w:rFonts w:ascii="Arial" w:hAnsi="Arial" w:cs="Arial"/>
          <w:sz w:val="20"/>
          <w:szCs w:val="20"/>
          <w:lang w:val="pt-BR"/>
        </w:rPr>
        <w:t>tornando-o um ajuste natural para a paixão duradoura da Bvlgari por tons brilhantes</w:t>
      </w:r>
      <w:r w:rsidRPr="00076EDF">
        <w:rPr>
          <w:rFonts w:ascii="Arial" w:hAnsi="Arial" w:cs="Arial"/>
          <w:sz w:val="20"/>
          <w:szCs w:val="20"/>
          <w:lang w:val="pt-BR"/>
        </w:rPr>
        <w:t>. Para canalizar a vibração da Cidade do México e o espirito sensual</w:t>
      </w:r>
      <w:r w:rsidR="004A36EB" w:rsidRPr="00076EDF">
        <w:rPr>
          <w:rFonts w:ascii="Arial" w:hAnsi="Arial" w:cs="Arial"/>
          <w:sz w:val="20"/>
          <w:szCs w:val="20"/>
          <w:lang w:val="pt-BR"/>
        </w:rPr>
        <w:t xml:space="preserve"> da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 Bvlgari, a artista </w:t>
      </w:r>
      <w:r w:rsidR="00AA1DA7" w:rsidRPr="00076EDF">
        <w:rPr>
          <w:rFonts w:ascii="Arial" w:hAnsi="Arial" w:cs="Arial"/>
          <w:i/>
          <w:sz w:val="20"/>
          <w:szCs w:val="20"/>
          <w:lang w:val="pt-BR"/>
        </w:rPr>
        <w:t>Aline Zalko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 usa linhas ousadas e ton</w:t>
      </w:r>
      <w:r w:rsidRPr="00076EDF">
        <w:rPr>
          <w:rFonts w:ascii="Arial" w:hAnsi="Arial" w:cs="Arial"/>
          <w:sz w:val="20"/>
          <w:szCs w:val="20"/>
          <w:lang w:val="pt-BR"/>
        </w:rPr>
        <w:t>s espetaculares. O espirito da Cidade do México</w:t>
      </w:r>
      <w:r w:rsidR="004A36EB" w:rsidRPr="00076EDF">
        <w:rPr>
          <w:rFonts w:ascii="Arial" w:hAnsi="Arial" w:cs="Arial"/>
          <w:sz w:val="20"/>
          <w:szCs w:val="20"/>
          <w:lang w:val="pt-BR"/>
        </w:rPr>
        <w:t xml:space="preserve"> se alinha lindamente com o </w:t>
      </w:r>
      <w:r w:rsidR="00AA1DA7" w:rsidRPr="00076EDF">
        <w:rPr>
          <w:rFonts w:ascii="Arial" w:hAnsi="Arial" w:cs="Arial"/>
          <w:sz w:val="20"/>
          <w:szCs w:val="20"/>
          <w:lang w:val="pt-BR"/>
        </w:rPr>
        <w:t xml:space="preserve">aventureiro urbano moderno, </w:t>
      </w:r>
      <w:r w:rsidR="004A36EB" w:rsidRPr="00076EDF">
        <w:rPr>
          <w:rFonts w:ascii="Arial" w:hAnsi="Arial" w:cs="Arial"/>
          <w:sz w:val="20"/>
          <w:szCs w:val="20"/>
          <w:lang w:val="pt-BR"/>
        </w:rPr>
        <w:t>cuja paixão por viagens e descobertas o leva aos destinos mais ricos em texturas do mundo.</w:t>
      </w:r>
    </w:p>
    <w:p w14:paraId="7078B181" w14:textId="4DE829F6" w:rsidR="00AA1DA7" w:rsidRPr="00076EDF" w:rsidRDefault="00AA1DA7" w:rsidP="00D11D3C">
      <w:pPr>
        <w:shd w:val="clear" w:color="auto" w:fill="FFFFFF"/>
        <w:jc w:val="both"/>
        <w:rPr>
          <w:rFonts w:ascii="Arial" w:hAnsi="Arial" w:cs="Arial"/>
          <w:sz w:val="20"/>
          <w:szCs w:val="20"/>
          <w:lang w:val="pt-BR"/>
        </w:rPr>
      </w:pPr>
      <w:r w:rsidRPr="00076EDF">
        <w:rPr>
          <w:rFonts w:ascii="Arial" w:hAnsi="Arial" w:cs="Arial"/>
          <w:sz w:val="20"/>
          <w:szCs w:val="20"/>
          <w:lang w:val="pt-BR"/>
        </w:rPr>
        <w:t xml:space="preserve">Assim como a capital </w:t>
      </w:r>
      <w:r w:rsidR="00F50292" w:rsidRPr="00076EDF">
        <w:rPr>
          <w:rFonts w:ascii="Arial" w:hAnsi="Arial" w:cs="Arial"/>
          <w:sz w:val="20"/>
          <w:szCs w:val="20"/>
          <w:lang w:val="pt-BR"/>
        </w:rPr>
        <w:t xml:space="preserve">da Pop Art, </w:t>
      </w:r>
      <w:r w:rsidR="00F50292" w:rsidRPr="00076EDF">
        <w:rPr>
          <w:rFonts w:ascii="Arial" w:hAnsi="Arial" w:cs="Arial"/>
          <w:b/>
          <w:sz w:val="20"/>
          <w:szCs w:val="20"/>
          <w:lang w:val="pt-BR"/>
        </w:rPr>
        <w:t>Nova York</w:t>
      </w:r>
      <w:r w:rsidR="00F50292" w:rsidRPr="00076EDF">
        <w:rPr>
          <w:rFonts w:ascii="Arial" w:hAnsi="Arial" w:cs="Arial"/>
          <w:sz w:val="20"/>
          <w:szCs w:val="20"/>
          <w:lang w:val="pt-BR"/>
        </w:rPr>
        <w:t xml:space="preserve"> é o lar espiritual de uma faceta do design da Bvlgari: sua sensibilidade pop. A moda encontra o cinema na pa</w:t>
      </w:r>
      <w:r w:rsidR="00D442F8" w:rsidRPr="00076EDF">
        <w:rPr>
          <w:rFonts w:ascii="Arial" w:hAnsi="Arial" w:cs="Arial"/>
          <w:sz w:val="20"/>
          <w:szCs w:val="20"/>
          <w:lang w:val="pt-BR"/>
        </w:rPr>
        <w:t xml:space="preserve">isagem urbana </w:t>
      </w:r>
      <w:r w:rsidR="00076EDF">
        <w:rPr>
          <w:rFonts w:ascii="Arial" w:hAnsi="Arial" w:cs="Arial"/>
          <w:sz w:val="20"/>
          <w:szCs w:val="20"/>
          <w:lang w:val="pt-BR"/>
        </w:rPr>
        <w:t>extravagante d</w:t>
      </w:r>
      <w:r w:rsidR="00F50292" w:rsidRPr="00076EDF">
        <w:rPr>
          <w:rFonts w:ascii="Arial" w:hAnsi="Arial" w:cs="Arial"/>
          <w:sz w:val="20"/>
          <w:szCs w:val="20"/>
          <w:lang w:val="pt-BR"/>
        </w:rPr>
        <w:t xml:space="preserve">a Big Apple. Para recriar essa eletricidade, a artista </w:t>
      </w:r>
      <w:r w:rsidR="00F50292" w:rsidRPr="00076EDF">
        <w:rPr>
          <w:rFonts w:ascii="Arial" w:hAnsi="Arial" w:cs="Arial"/>
          <w:i/>
          <w:sz w:val="20"/>
          <w:szCs w:val="20"/>
          <w:lang w:val="pt-BR"/>
        </w:rPr>
        <w:t>Na</w:t>
      </w:r>
      <w:r w:rsidR="00D442F8" w:rsidRPr="00076EDF">
        <w:rPr>
          <w:rFonts w:ascii="Arial" w:hAnsi="Arial" w:cs="Arial"/>
          <w:i/>
          <w:sz w:val="20"/>
          <w:szCs w:val="20"/>
          <w:lang w:val="pt-BR"/>
        </w:rPr>
        <w:t>tacha Paschal</w:t>
      </w:r>
      <w:r w:rsidR="00D442F8" w:rsidRPr="00076EDF">
        <w:rPr>
          <w:rFonts w:ascii="Arial" w:hAnsi="Arial" w:cs="Arial"/>
          <w:sz w:val="20"/>
          <w:szCs w:val="20"/>
          <w:lang w:val="pt-BR"/>
        </w:rPr>
        <w:t xml:space="preserve">, </w:t>
      </w:r>
      <w:r w:rsidR="000737F1">
        <w:rPr>
          <w:rFonts w:ascii="Arial" w:hAnsi="Arial" w:cs="Arial"/>
          <w:sz w:val="20"/>
          <w:szCs w:val="20"/>
          <w:lang w:val="pt-BR"/>
        </w:rPr>
        <w:t>se inspira em revistas de moda e recria as</w:t>
      </w:r>
      <w:r w:rsidR="00F50292" w:rsidRPr="00076EDF">
        <w:rPr>
          <w:rFonts w:ascii="Arial" w:hAnsi="Arial" w:cs="Arial"/>
          <w:sz w:val="20"/>
          <w:szCs w:val="20"/>
          <w:lang w:val="pt-BR"/>
        </w:rPr>
        <w:t xml:space="preserve"> suas próprias </w:t>
      </w:r>
      <w:r w:rsidR="00D442F8" w:rsidRPr="00076EDF">
        <w:rPr>
          <w:rFonts w:ascii="Arial" w:hAnsi="Arial" w:cs="Arial"/>
          <w:sz w:val="20"/>
          <w:szCs w:val="20"/>
          <w:lang w:val="pt-BR"/>
        </w:rPr>
        <w:t xml:space="preserve">cenas em traços </w:t>
      </w:r>
      <w:r w:rsidR="004A36EB" w:rsidRPr="00076EDF">
        <w:rPr>
          <w:rFonts w:ascii="Arial" w:hAnsi="Arial" w:cs="Arial"/>
          <w:sz w:val="20"/>
          <w:szCs w:val="20"/>
          <w:lang w:val="pt-BR"/>
        </w:rPr>
        <w:t>d</w:t>
      </w:r>
      <w:r w:rsidR="00D442F8" w:rsidRPr="00076EDF">
        <w:rPr>
          <w:rFonts w:ascii="Arial" w:hAnsi="Arial" w:cs="Arial"/>
          <w:sz w:val="20"/>
          <w:szCs w:val="20"/>
          <w:lang w:val="pt-BR"/>
        </w:rPr>
        <w:t xml:space="preserve">e guache. A cultura urbana é fortemente influenciada por Nova York, do estilo de rua aos looks esportivos que evoluem para a alta moda. Por esse motivo, a Big Apple era uma opção natural para a </w:t>
      </w:r>
      <w:r w:rsidR="00D442F8" w:rsidRPr="00076EDF">
        <w:rPr>
          <w:rFonts w:ascii="Arial" w:hAnsi="Arial" w:cs="Arial"/>
          <w:i/>
          <w:sz w:val="20"/>
          <w:szCs w:val="20"/>
          <w:lang w:val="pt-BR"/>
        </w:rPr>
        <w:t>Cities Collection.</w:t>
      </w:r>
      <w:r w:rsidR="00D442F8" w:rsidRPr="00076EDF">
        <w:rPr>
          <w:rFonts w:ascii="Arial" w:hAnsi="Arial" w:cs="Arial"/>
          <w:sz w:val="20"/>
          <w:szCs w:val="20"/>
          <w:lang w:val="pt-BR"/>
        </w:rPr>
        <w:t xml:space="preserve"> </w:t>
      </w:r>
    </w:p>
    <w:p w14:paraId="332B5C57" w14:textId="77777777" w:rsidR="00CC18DA" w:rsidRDefault="00CC18DA" w:rsidP="000B3585">
      <w:pPr>
        <w:pStyle w:val="Paragrafobase"/>
        <w:suppressAutoHyphens/>
        <w:spacing w:line="240" w:lineRule="auto"/>
        <w:jc w:val="both"/>
        <w:rPr>
          <w:rStyle w:val="Numbers"/>
          <w:rFonts w:ascii="Arial" w:hAnsi="Arial" w:cs="Arial"/>
          <w:b/>
          <w:spacing w:val="8"/>
          <w:sz w:val="21"/>
          <w:szCs w:val="26"/>
        </w:rPr>
      </w:pPr>
    </w:p>
    <w:p w14:paraId="1070EAEB" w14:textId="10CCE67E" w:rsidR="00D442F8" w:rsidRPr="00CC18DA" w:rsidRDefault="00CC18DA" w:rsidP="002010A9">
      <w:pPr>
        <w:shd w:val="clear" w:color="auto" w:fill="FFFFFF"/>
        <w:spacing w:after="240"/>
        <w:jc w:val="both"/>
        <w:rPr>
          <w:rFonts w:ascii="Arial" w:eastAsia="Times New Roman" w:hAnsi="Arial" w:cs="Arial"/>
          <w:b/>
          <w:sz w:val="20"/>
          <w:szCs w:val="20"/>
          <w:lang w:val="pt-BR"/>
        </w:rPr>
      </w:pPr>
      <w:r w:rsidRPr="00CC18DA">
        <w:rPr>
          <w:rFonts w:ascii="Arial" w:eastAsia="Times New Roman" w:hAnsi="Arial" w:cs="Arial"/>
          <w:b/>
          <w:sz w:val="20"/>
          <w:szCs w:val="20"/>
          <w:lang w:val="pt-BR"/>
        </w:rPr>
        <w:t xml:space="preserve">UMA PERSPECTIVA GLOBAL NASCIDA EM ROMA </w:t>
      </w:r>
    </w:p>
    <w:p w14:paraId="42456FDD" w14:textId="138DCFC8" w:rsidR="00CC18DA" w:rsidRPr="00CC18DA" w:rsidRDefault="00D442F8" w:rsidP="00CC18DA">
      <w:pPr>
        <w:shd w:val="clear" w:color="auto" w:fill="FFFFFF"/>
        <w:spacing w:after="240"/>
        <w:jc w:val="both"/>
        <w:rPr>
          <w:color w:val="000000" w:themeColor="text1"/>
        </w:rPr>
      </w:pPr>
      <w:r w:rsidRPr="00CC18DA">
        <w:rPr>
          <w:rFonts w:ascii="Arial" w:eastAsia="Times New Roman" w:hAnsi="Arial" w:cs="Arial"/>
          <w:color w:val="000000" w:themeColor="text1"/>
          <w:sz w:val="20"/>
          <w:szCs w:val="20"/>
          <w:lang w:val="pt-BR"/>
        </w:rPr>
        <w:t xml:space="preserve">A coleção foi introduzida pela primeira vez em 1975 como um presente de edição limitada para 100 dos melhores clientes </w:t>
      </w:r>
      <w:r w:rsidR="005F248D" w:rsidRPr="00CC18DA">
        <w:rPr>
          <w:rFonts w:ascii="Arial" w:eastAsia="Times New Roman" w:hAnsi="Arial" w:cs="Arial"/>
          <w:color w:val="000000" w:themeColor="text1"/>
          <w:sz w:val="20"/>
          <w:szCs w:val="20"/>
          <w:lang w:val="pt-BR"/>
        </w:rPr>
        <w:t>da Bvlgari</w:t>
      </w:r>
      <w:r w:rsidR="004A36EB" w:rsidRPr="00CC18DA">
        <w:rPr>
          <w:rFonts w:ascii="Arial" w:eastAsia="Times New Roman" w:hAnsi="Arial" w:cs="Arial"/>
          <w:color w:val="000000" w:themeColor="text1"/>
          <w:sz w:val="20"/>
          <w:szCs w:val="20"/>
          <w:lang w:val="pt-BR"/>
        </w:rPr>
        <w:t xml:space="preserve"> </w:t>
      </w:r>
      <w:r w:rsidR="005F248D" w:rsidRPr="00CC18DA">
        <w:rPr>
          <w:rFonts w:ascii="Arial" w:eastAsia="Times New Roman" w:hAnsi="Arial" w:cs="Arial"/>
          <w:color w:val="000000" w:themeColor="text1"/>
          <w:sz w:val="20"/>
          <w:szCs w:val="20"/>
          <w:lang w:val="pt-BR"/>
        </w:rPr>
        <w:t>–</w:t>
      </w:r>
      <w:r w:rsidRPr="00CC18DA">
        <w:rPr>
          <w:rFonts w:ascii="Arial" w:eastAsia="Times New Roman" w:hAnsi="Arial" w:cs="Arial"/>
          <w:color w:val="000000" w:themeColor="text1"/>
          <w:sz w:val="20"/>
          <w:szCs w:val="20"/>
          <w:lang w:val="pt-BR"/>
        </w:rPr>
        <w:t xml:space="preserve"> </w:t>
      </w:r>
      <w:r w:rsidR="004A36EB" w:rsidRPr="00CC18DA">
        <w:rPr>
          <w:rFonts w:ascii="Arial" w:eastAsia="Times New Roman" w:hAnsi="Arial" w:cs="Arial"/>
          <w:color w:val="000000" w:themeColor="text1"/>
          <w:sz w:val="20"/>
          <w:szCs w:val="20"/>
          <w:lang w:val="pt-BR"/>
        </w:rPr>
        <w:t>tornando-</w:t>
      </w:r>
      <w:r w:rsidR="005F248D" w:rsidRPr="00CC18DA">
        <w:rPr>
          <w:rFonts w:ascii="Arial" w:eastAsia="Times New Roman" w:hAnsi="Arial" w:cs="Arial"/>
          <w:color w:val="000000" w:themeColor="text1"/>
          <w:sz w:val="20"/>
          <w:szCs w:val="20"/>
          <w:lang w:val="pt-BR"/>
        </w:rPr>
        <w:t xml:space="preserve">se um ícone instantâneo entre a clientela mais exigente da Bvlgari. </w:t>
      </w:r>
      <w:r w:rsidR="005F248D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>Com as inscrições ‘’B</w:t>
      </w:r>
      <w:r w:rsidR="004A36EB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>VLGARI’’ e ‘’ROMA’’ gravadas em seu</w:t>
      </w:r>
      <w:r w:rsidR="005F248D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="004A36EB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bezel </w:t>
      </w:r>
      <w:r w:rsidR="005F248D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>e uma combinação inesperada de uma clássica caixa redonda de ouro amarelo, mostrador digital e corda entr</w:t>
      </w:r>
      <w:r w:rsidR="004A36EB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>elaçada</w:t>
      </w:r>
      <w:r w:rsidR="005F248D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com detalhes em couro que lembram os acessórios romanos normalm</w:t>
      </w:r>
      <w:r w:rsidR="006F1AF9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ente usados na antiguidade, era </w:t>
      </w:r>
      <w:r w:rsidR="005F248D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>essencialmente</w:t>
      </w:r>
      <w:r w:rsidR="006F1AF9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a</w:t>
      </w:r>
      <w:r w:rsidR="005F248D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Bvlgari </w:t>
      </w:r>
      <w:r w:rsidR="00AE4C56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>na ousadia do seu design. O relógio celebra a profu</w:t>
      </w:r>
      <w:r w:rsidR="006F1AF9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>nda conexão da família Bvlgari à</w:t>
      </w:r>
      <w:r w:rsidR="00AE4C56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Roma e torna a Bvlgari a primeira marca a gravar seu nome na caixa de um relógio. Desde o minuto em que apareceu no pulso de milhares de personalidades</w:t>
      </w:r>
      <w:r w:rsidR="003C6030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próximas da Maison, esse relógio teve um sucesso impressionante. Encomendas chegaram de todo o mundo e a Bvlgari decidiu estender sua produção, equipando sua primeira série com um mostrador mais tradicional, com marcadores </w:t>
      </w:r>
      <w:r w:rsidR="006F1AF9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>de horas finalmente projetados com</w:t>
      </w:r>
      <w:r w:rsidR="003C6030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dois ponteiros. Mais uma vez, isso provou ser um grande sucesso </w:t>
      </w:r>
      <w:r w:rsidR="006F1AF9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>e</w:t>
      </w:r>
      <w:r w:rsidR="003C6030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n</w:t>
      </w:r>
      <w:r w:rsidR="006F1AF9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ascimento de um verdadeiro novo marco. </w:t>
      </w:r>
      <w:r w:rsidR="006F1AF9" w:rsidRPr="00CC18DA">
        <w:rPr>
          <w:rFonts w:ascii="Arial" w:eastAsia="Times New Roman" w:hAnsi="Arial" w:cs="Arial"/>
          <w:color w:val="000000" w:themeColor="text1"/>
          <w:sz w:val="20"/>
          <w:szCs w:val="20"/>
          <w:lang w:val="pt-BR"/>
        </w:rPr>
        <w:t>A primeira</w:t>
      </w:r>
      <w:r w:rsidR="000737F1">
        <w:rPr>
          <w:rFonts w:ascii="Arial" w:eastAsia="Times New Roman" w:hAnsi="Arial" w:cs="Arial"/>
          <w:color w:val="000000" w:themeColor="text1"/>
          <w:sz w:val="20"/>
          <w:szCs w:val="20"/>
          <w:lang w:val="pt-BR"/>
        </w:rPr>
        <w:t xml:space="preserve"> coleção Bvlgari Bvlgari</w:t>
      </w:r>
      <w:r w:rsidR="003C6030" w:rsidRPr="00CC18DA">
        <w:rPr>
          <w:rFonts w:ascii="Arial" w:eastAsia="Times New Roman" w:hAnsi="Arial" w:cs="Arial"/>
          <w:color w:val="000000" w:themeColor="text1"/>
          <w:sz w:val="20"/>
          <w:szCs w:val="20"/>
          <w:lang w:val="pt-BR"/>
        </w:rPr>
        <w:t>,</w:t>
      </w:r>
      <w:r w:rsidR="00CC18DA" w:rsidRPr="00CC18DA">
        <w:rPr>
          <w:rFonts w:ascii="Arial" w:eastAsia="Times New Roman" w:hAnsi="Arial" w:cs="Arial"/>
          <w:color w:val="000000" w:themeColor="text1"/>
          <w:sz w:val="20"/>
          <w:szCs w:val="20"/>
          <w:lang w:val="pt-BR"/>
        </w:rPr>
        <w:t xml:space="preserve"> </w:t>
      </w:r>
      <w:r w:rsidR="0026422D" w:rsidRPr="00CC18DA">
        <w:rPr>
          <w:rFonts w:ascii="Arial" w:eastAsia="Times New Roman" w:hAnsi="Arial" w:cs="Arial"/>
          <w:color w:val="000000" w:themeColor="text1"/>
          <w:sz w:val="20"/>
          <w:szCs w:val="20"/>
          <w:lang w:val="pt-BR"/>
        </w:rPr>
        <w:t>é</w:t>
      </w:r>
      <w:r w:rsidR="003C6030" w:rsidRPr="00CC18DA">
        <w:rPr>
          <w:rFonts w:ascii="Arial" w:eastAsia="Times New Roman" w:hAnsi="Arial" w:cs="Arial"/>
          <w:color w:val="000000" w:themeColor="text1"/>
          <w:sz w:val="20"/>
          <w:szCs w:val="20"/>
          <w:lang w:val="pt-BR"/>
        </w:rPr>
        <w:t xml:space="preserve"> a evolução natural do relógio Bvlgari Roma, foi lançada oficialmente em 1977. </w:t>
      </w:r>
      <w:r w:rsidR="003C6030" w:rsidRPr="00CC18D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O sucesso internacional da coleção consagrou a entrada da Bvlgari na indústria de relógios. </w:t>
      </w:r>
    </w:p>
    <w:p w14:paraId="2870724B" w14:textId="12E10093" w:rsidR="005F248D" w:rsidRPr="00CC18DA" w:rsidRDefault="00CC18DA" w:rsidP="00CC18DA">
      <w:pPr>
        <w:shd w:val="clear" w:color="auto" w:fill="FFFFFF"/>
        <w:jc w:val="both"/>
        <w:rPr>
          <w:rFonts w:ascii="Arial" w:hAnsi="Arial" w:cs="Arial"/>
          <w:b/>
          <w:smallCaps/>
          <w:spacing w:val="8"/>
          <w:sz w:val="21"/>
          <w:szCs w:val="26"/>
          <w:lang w:val="pt-BR"/>
        </w:rPr>
      </w:pPr>
      <w:r w:rsidRPr="00CC18DA">
        <w:rPr>
          <w:rStyle w:val="Numbers"/>
          <w:rFonts w:ascii="Arial" w:hAnsi="Arial" w:cs="Arial"/>
          <w:b/>
          <w:spacing w:val="8"/>
          <w:sz w:val="21"/>
          <w:szCs w:val="26"/>
          <w:lang w:val="pt-BR"/>
        </w:rPr>
        <w:t>CARACTERÍSTICAS TÉCNICAS</w:t>
      </w:r>
      <w:r w:rsidRPr="00CC18DA">
        <w:rPr>
          <w:rStyle w:val="Numbers"/>
          <w:rFonts w:ascii="Arial" w:hAnsi="Arial" w:cs="Arial"/>
          <w:b/>
          <w:spacing w:val="8"/>
          <w:sz w:val="21"/>
          <w:szCs w:val="26"/>
          <w:lang w:val="pt-BR"/>
        </w:rPr>
        <w:t xml:space="preserve"> – BVLGARI BVLGARI CITIES SPECIAL EDITION 2020 </w:t>
      </w:r>
    </w:p>
    <w:p w14:paraId="58B97A25" w14:textId="1C5E4A68" w:rsidR="005F248D" w:rsidRPr="00CC18DA" w:rsidRDefault="005F248D" w:rsidP="000B3585">
      <w:pPr>
        <w:spacing w:after="0" w:line="240" w:lineRule="auto"/>
        <w:ind w:right="685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CC18DA">
        <w:rPr>
          <w:rFonts w:ascii="Arial" w:hAnsi="Arial" w:cs="Arial"/>
          <w:b/>
          <w:sz w:val="18"/>
          <w:szCs w:val="18"/>
          <w:lang w:eastAsia="it-IT"/>
        </w:rPr>
        <w:t>Movimento</w:t>
      </w:r>
    </w:p>
    <w:p w14:paraId="59126075" w14:textId="3B523540" w:rsidR="005F248D" w:rsidRPr="00CC18DA" w:rsidRDefault="00BB04CC" w:rsidP="000B3585">
      <w:pPr>
        <w:spacing w:after="0" w:line="240" w:lineRule="auto"/>
        <w:ind w:right="685"/>
        <w:jc w:val="both"/>
        <w:rPr>
          <w:rFonts w:ascii="Arial" w:hAnsi="Arial" w:cs="Arial"/>
          <w:sz w:val="18"/>
          <w:szCs w:val="18"/>
          <w:lang w:eastAsia="it-IT"/>
        </w:rPr>
      </w:pPr>
      <w:r w:rsidRPr="00CC18DA">
        <w:rPr>
          <w:rFonts w:ascii="Arial" w:hAnsi="Arial" w:cs="Arial"/>
          <w:sz w:val="18"/>
          <w:szCs w:val="18"/>
          <w:lang w:eastAsia="it-IT"/>
        </w:rPr>
        <w:t>Movimento mecânico com corda automática</w:t>
      </w:r>
      <w:r w:rsidR="0026422D" w:rsidRPr="00CC18DA">
        <w:rPr>
          <w:rFonts w:ascii="Arial" w:hAnsi="Arial" w:cs="Arial"/>
          <w:sz w:val="18"/>
          <w:szCs w:val="18"/>
          <w:lang w:eastAsia="it-IT"/>
        </w:rPr>
        <w:t xml:space="preserve">, Calibre BVL 191, indicações de horas, minutos e segundos. Reserva de </w:t>
      </w:r>
      <w:r w:rsidRPr="00CC18DA">
        <w:rPr>
          <w:rFonts w:ascii="Arial" w:hAnsi="Arial" w:cs="Arial"/>
          <w:sz w:val="18"/>
          <w:szCs w:val="18"/>
          <w:lang w:eastAsia="it-IT"/>
        </w:rPr>
        <w:t>marcha</w:t>
      </w:r>
      <w:r w:rsidR="0026422D" w:rsidRPr="00CC18DA">
        <w:rPr>
          <w:rFonts w:ascii="Arial" w:hAnsi="Arial" w:cs="Arial"/>
          <w:sz w:val="18"/>
          <w:szCs w:val="18"/>
          <w:lang w:eastAsia="it-IT"/>
        </w:rPr>
        <w:t xml:space="preserve"> de 42 horas. </w:t>
      </w:r>
    </w:p>
    <w:p w14:paraId="5E8FCCDC" w14:textId="12EBF82B" w:rsidR="005F248D" w:rsidRPr="00CC18DA" w:rsidRDefault="005F248D" w:rsidP="000B3585">
      <w:pPr>
        <w:spacing w:after="0" w:line="240" w:lineRule="auto"/>
        <w:ind w:right="685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CC18DA">
        <w:rPr>
          <w:rFonts w:ascii="Arial" w:hAnsi="Arial" w:cs="Arial"/>
          <w:b/>
          <w:sz w:val="18"/>
          <w:szCs w:val="18"/>
          <w:lang w:eastAsia="it-IT"/>
        </w:rPr>
        <w:t>Caixa</w:t>
      </w:r>
    </w:p>
    <w:p w14:paraId="310B42B8" w14:textId="7F342B7D" w:rsidR="005F248D" w:rsidRPr="00CC18DA" w:rsidRDefault="00772385" w:rsidP="000B3585">
      <w:pPr>
        <w:spacing w:after="0" w:line="240" w:lineRule="auto"/>
        <w:ind w:right="685"/>
        <w:jc w:val="both"/>
        <w:rPr>
          <w:rFonts w:ascii="Arial" w:hAnsi="Arial" w:cs="Arial"/>
          <w:sz w:val="18"/>
          <w:szCs w:val="18"/>
          <w:lang w:val="pt-BR" w:eastAsia="it-IT"/>
        </w:rPr>
      </w:pPr>
      <w:r w:rsidRPr="00CC18DA">
        <w:rPr>
          <w:rFonts w:ascii="Arial" w:hAnsi="Arial" w:cs="Arial"/>
          <w:sz w:val="18"/>
          <w:szCs w:val="18"/>
          <w:lang w:val="pt-BR" w:eastAsia="it-IT"/>
        </w:rPr>
        <w:t>C</w:t>
      </w:r>
      <w:r w:rsidRPr="00CC18DA">
        <w:rPr>
          <w:rFonts w:ascii="Arial" w:hAnsi="Arial" w:cs="Arial"/>
          <w:sz w:val="18"/>
          <w:szCs w:val="18"/>
          <w:lang w:val="pt-BR" w:eastAsia="it-IT"/>
        </w:rPr>
        <w:t>aixa de 41 mm em aço inoxidável jateado com tratamento em carbono tipo diamante (DLC)</w:t>
      </w:r>
      <w:r w:rsidR="0026422D" w:rsidRPr="00CC18DA">
        <w:rPr>
          <w:rFonts w:ascii="Arial" w:hAnsi="Arial" w:cs="Arial"/>
          <w:sz w:val="18"/>
          <w:szCs w:val="18"/>
          <w:lang w:val="pt-BR" w:eastAsia="it-IT"/>
        </w:rPr>
        <w:t xml:space="preserve">, com </w:t>
      </w:r>
      <w:r w:rsidRPr="00CC18DA">
        <w:rPr>
          <w:rFonts w:ascii="Arial" w:hAnsi="Arial" w:cs="Arial"/>
          <w:sz w:val="18"/>
          <w:szCs w:val="18"/>
          <w:lang w:val="pt-BR" w:eastAsia="it-IT"/>
        </w:rPr>
        <w:t>fundo</w:t>
      </w:r>
      <w:r w:rsidR="00BB04CC" w:rsidRPr="00CC18DA">
        <w:rPr>
          <w:rFonts w:ascii="Arial" w:hAnsi="Arial" w:cs="Arial"/>
          <w:sz w:val="18"/>
          <w:szCs w:val="18"/>
          <w:lang w:val="pt-BR" w:eastAsia="it-IT"/>
        </w:rPr>
        <w:t xml:space="preserve"> </w:t>
      </w:r>
      <w:r w:rsidR="0026422D" w:rsidRPr="00CC18DA">
        <w:rPr>
          <w:rFonts w:ascii="Arial" w:hAnsi="Arial" w:cs="Arial"/>
          <w:sz w:val="18"/>
          <w:szCs w:val="18"/>
          <w:lang w:val="pt-BR" w:eastAsia="it-IT"/>
        </w:rPr>
        <w:t xml:space="preserve">transparente. </w:t>
      </w:r>
      <w:r w:rsidR="00BB04CC" w:rsidRPr="00CC18DA">
        <w:rPr>
          <w:rFonts w:ascii="Arial" w:hAnsi="Arial" w:cs="Arial"/>
          <w:sz w:val="18"/>
          <w:szCs w:val="18"/>
          <w:lang w:val="pt-BR" w:eastAsia="it-IT"/>
        </w:rPr>
        <w:t xml:space="preserve">Bezel gravado </w:t>
      </w:r>
      <w:r w:rsidR="0026422D" w:rsidRPr="00CC18DA">
        <w:rPr>
          <w:rFonts w:ascii="Arial" w:hAnsi="Arial" w:cs="Arial"/>
          <w:sz w:val="18"/>
          <w:szCs w:val="18"/>
          <w:lang w:val="pt-BR" w:eastAsia="it-IT"/>
        </w:rPr>
        <w:t>com o nome da respectiv</w:t>
      </w:r>
      <w:r w:rsidRPr="00CC18DA">
        <w:rPr>
          <w:rFonts w:ascii="Arial" w:hAnsi="Arial" w:cs="Arial"/>
          <w:sz w:val="18"/>
          <w:szCs w:val="18"/>
          <w:lang w:val="pt-BR" w:eastAsia="it-IT"/>
        </w:rPr>
        <w:t>a cidade. Coroa em</w:t>
      </w:r>
      <w:r w:rsidR="00BB04CC" w:rsidRPr="00CC18DA">
        <w:rPr>
          <w:rFonts w:ascii="Arial" w:hAnsi="Arial" w:cs="Arial"/>
          <w:sz w:val="18"/>
          <w:szCs w:val="18"/>
          <w:lang w:val="pt-BR" w:eastAsia="it-IT"/>
        </w:rPr>
        <w:t xml:space="preserve"> ouro ros</w:t>
      </w:r>
      <w:r w:rsidRPr="00CC18DA">
        <w:rPr>
          <w:rFonts w:ascii="Arial" w:hAnsi="Arial" w:cs="Arial"/>
          <w:sz w:val="18"/>
          <w:szCs w:val="18"/>
          <w:lang w:val="pt-BR" w:eastAsia="it-IT"/>
        </w:rPr>
        <w:t>a</w:t>
      </w:r>
      <w:r w:rsidR="00BB04CC" w:rsidRPr="00CC18DA">
        <w:rPr>
          <w:rFonts w:ascii="Arial" w:hAnsi="Arial" w:cs="Arial"/>
          <w:sz w:val="18"/>
          <w:szCs w:val="18"/>
          <w:lang w:val="pt-BR" w:eastAsia="it-IT"/>
        </w:rPr>
        <w:t xml:space="preserve"> 18 quilates</w:t>
      </w:r>
      <w:r w:rsidR="0026422D" w:rsidRPr="00CC18DA">
        <w:rPr>
          <w:rFonts w:ascii="Arial" w:hAnsi="Arial" w:cs="Arial"/>
          <w:sz w:val="18"/>
          <w:szCs w:val="18"/>
          <w:lang w:val="pt-BR" w:eastAsia="it-IT"/>
        </w:rPr>
        <w:t>.</w:t>
      </w:r>
    </w:p>
    <w:p w14:paraId="685932BF" w14:textId="72B9AF97" w:rsidR="005F248D" w:rsidRPr="00CC18DA" w:rsidRDefault="005F248D" w:rsidP="000B3585">
      <w:pPr>
        <w:spacing w:after="0" w:line="240" w:lineRule="auto"/>
        <w:ind w:right="685"/>
        <w:jc w:val="both"/>
        <w:rPr>
          <w:rFonts w:ascii="Arial" w:hAnsi="Arial" w:cs="Arial"/>
          <w:b/>
          <w:sz w:val="18"/>
          <w:szCs w:val="18"/>
          <w:lang w:val="pt-BR" w:eastAsia="it-IT"/>
        </w:rPr>
      </w:pPr>
      <w:r w:rsidRPr="00CC18DA">
        <w:rPr>
          <w:rFonts w:ascii="Arial" w:hAnsi="Arial" w:cs="Arial"/>
          <w:b/>
          <w:sz w:val="18"/>
          <w:szCs w:val="18"/>
          <w:lang w:val="pt-BR" w:eastAsia="it-IT"/>
        </w:rPr>
        <w:t>Mostrador</w:t>
      </w:r>
    </w:p>
    <w:p w14:paraId="180B5AFF" w14:textId="14D1DEF8" w:rsidR="005F248D" w:rsidRPr="00CC18DA" w:rsidRDefault="0026422D" w:rsidP="000B3585">
      <w:pPr>
        <w:spacing w:after="0" w:line="240" w:lineRule="auto"/>
        <w:ind w:right="685"/>
        <w:jc w:val="both"/>
        <w:rPr>
          <w:rFonts w:ascii="Arial" w:hAnsi="Arial" w:cs="Arial"/>
          <w:sz w:val="18"/>
          <w:szCs w:val="18"/>
          <w:lang w:val="pt-BR" w:eastAsia="it-IT"/>
        </w:rPr>
      </w:pPr>
      <w:r w:rsidRPr="00CC18DA">
        <w:rPr>
          <w:rFonts w:ascii="Arial" w:hAnsi="Arial" w:cs="Arial"/>
          <w:sz w:val="18"/>
          <w:szCs w:val="18"/>
          <w:lang w:val="pt-BR" w:eastAsia="it-IT"/>
        </w:rPr>
        <w:t xml:space="preserve">Mostrador </w:t>
      </w:r>
      <w:r w:rsidR="00BB04CC" w:rsidRPr="00CC18DA">
        <w:rPr>
          <w:rFonts w:ascii="Arial" w:hAnsi="Arial" w:cs="Arial"/>
          <w:sz w:val="18"/>
          <w:szCs w:val="18"/>
          <w:lang w:val="pt-BR" w:eastAsia="it-IT"/>
        </w:rPr>
        <w:t xml:space="preserve">preto </w:t>
      </w:r>
      <w:r w:rsidR="00772385" w:rsidRPr="00CC18DA">
        <w:rPr>
          <w:rFonts w:ascii="Arial" w:hAnsi="Arial" w:cs="Arial"/>
          <w:sz w:val="18"/>
          <w:szCs w:val="18"/>
          <w:lang w:val="pt-BR" w:eastAsia="it-IT"/>
        </w:rPr>
        <w:t>laqueado e polido com índices em ouro rosa</w:t>
      </w:r>
      <w:r w:rsidRPr="00CC18DA">
        <w:rPr>
          <w:rFonts w:ascii="Arial" w:hAnsi="Arial" w:cs="Arial"/>
          <w:sz w:val="18"/>
          <w:szCs w:val="18"/>
          <w:lang w:val="pt-BR" w:eastAsia="it-IT"/>
        </w:rPr>
        <w:t xml:space="preserve">. </w:t>
      </w:r>
      <w:r w:rsidR="00290BA7" w:rsidRPr="00CC18DA">
        <w:rPr>
          <w:rFonts w:ascii="Arial" w:hAnsi="Arial" w:cs="Arial"/>
          <w:sz w:val="18"/>
          <w:szCs w:val="18"/>
          <w:lang w:val="pt-BR" w:eastAsia="it-IT"/>
        </w:rPr>
        <w:t>Janela de data à</w:t>
      </w:r>
      <w:r w:rsidRPr="00CC18DA">
        <w:rPr>
          <w:rFonts w:ascii="Arial" w:hAnsi="Arial" w:cs="Arial"/>
          <w:sz w:val="18"/>
          <w:szCs w:val="18"/>
          <w:lang w:val="pt-BR" w:eastAsia="it-IT"/>
        </w:rPr>
        <w:t xml:space="preserve">s 3 horas. </w:t>
      </w:r>
    </w:p>
    <w:p w14:paraId="019C4E7C" w14:textId="2E040F2B" w:rsidR="005F248D" w:rsidRPr="00CC18DA" w:rsidRDefault="005F248D" w:rsidP="000B3585">
      <w:pPr>
        <w:spacing w:after="0" w:line="240" w:lineRule="auto"/>
        <w:ind w:right="685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CC18DA">
        <w:rPr>
          <w:rFonts w:ascii="Arial" w:hAnsi="Arial" w:cs="Arial"/>
          <w:b/>
          <w:sz w:val="18"/>
          <w:szCs w:val="18"/>
          <w:lang w:eastAsia="it-IT"/>
        </w:rPr>
        <w:t>Pulseira</w:t>
      </w:r>
    </w:p>
    <w:p w14:paraId="58923900" w14:textId="33FD8A28" w:rsidR="005F248D" w:rsidRPr="00CC18DA" w:rsidRDefault="005F248D" w:rsidP="000B3585">
      <w:pPr>
        <w:spacing w:after="0" w:line="240" w:lineRule="auto"/>
        <w:ind w:right="685"/>
        <w:jc w:val="both"/>
        <w:rPr>
          <w:rFonts w:ascii="Arial" w:hAnsi="Arial" w:cs="Arial"/>
          <w:sz w:val="18"/>
          <w:szCs w:val="18"/>
          <w:lang w:eastAsia="it-IT"/>
        </w:rPr>
      </w:pPr>
      <w:r w:rsidRPr="00CC18DA">
        <w:rPr>
          <w:rFonts w:ascii="Arial" w:hAnsi="Arial" w:cs="Arial"/>
          <w:sz w:val="18"/>
          <w:szCs w:val="18"/>
          <w:lang w:eastAsia="it-IT"/>
        </w:rPr>
        <w:t>Pulseira de couro de bezerro marrom</w:t>
      </w:r>
      <w:r w:rsidR="0026422D" w:rsidRPr="00CC18DA">
        <w:rPr>
          <w:rFonts w:ascii="Arial" w:hAnsi="Arial" w:cs="Arial"/>
          <w:sz w:val="18"/>
          <w:szCs w:val="18"/>
          <w:lang w:eastAsia="it-IT"/>
        </w:rPr>
        <w:t xml:space="preserve"> com fivela ardillon</w:t>
      </w:r>
      <w:r w:rsidRPr="00CC18DA">
        <w:rPr>
          <w:rFonts w:ascii="Arial" w:hAnsi="Arial" w:cs="Arial"/>
          <w:sz w:val="18"/>
          <w:szCs w:val="18"/>
          <w:lang w:eastAsia="it-IT"/>
        </w:rPr>
        <w:t>.</w:t>
      </w:r>
    </w:p>
    <w:p w14:paraId="7FA14895" w14:textId="77B7BED0" w:rsidR="005F248D" w:rsidRPr="00CC18DA" w:rsidRDefault="005F248D" w:rsidP="000B3585">
      <w:pPr>
        <w:spacing w:after="0" w:line="240" w:lineRule="auto"/>
        <w:ind w:right="685"/>
        <w:jc w:val="both"/>
        <w:rPr>
          <w:rFonts w:ascii="Arial" w:hAnsi="Arial" w:cs="Arial"/>
          <w:sz w:val="18"/>
          <w:szCs w:val="18"/>
          <w:lang w:val="pt-BR" w:eastAsia="it-IT"/>
        </w:rPr>
      </w:pPr>
      <w:r w:rsidRPr="00CC18DA">
        <w:rPr>
          <w:rFonts w:ascii="Arial" w:hAnsi="Arial" w:cs="Arial"/>
          <w:sz w:val="18"/>
          <w:szCs w:val="18"/>
          <w:lang w:val="pt-BR" w:eastAsia="it-IT"/>
        </w:rPr>
        <w:t xml:space="preserve">Entregue </w:t>
      </w:r>
      <w:r w:rsidR="00290BA7" w:rsidRPr="00CC18DA">
        <w:rPr>
          <w:rFonts w:ascii="Arial" w:hAnsi="Arial" w:cs="Arial"/>
          <w:sz w:val="18"/>
          <w:szCs w:val="18"/>
          <w:lang w:val="pt-BR" w:eastAsia="it-IT"/>
        </w:rPr>
        <w:t>em um elegante estojo</w:t>
      </w:r>
      <w:r w:rsidRPr="00CC18DA">
        <w:rPr>
          <w:rFonts w:ascii="Arial" w:hAnsi="Arial" w:cs="Arial"/>
          <w:sz w:val="18"/>
          <w:szCs w:val="18"/>
          <w:lang w:val="pt-BR" w:eastAsia="it-IT"/>
        </w:rPr>
        <w:t xml:space="preserve"> de couro </w:t>
      </w:r>
      <w:r w:rsidR="0026422D" w:rsidRPr="00CC18DA">
        <w:rPr>
          <w:rFonts w:ascii="Arial" w:hAnsi="Arial" w:cs="Arial"/>
          <w:sz w:val="18"/>
          <w:szCs w:val="18"/>
          <w:lang w:val="pt-BR" w:eastAsia="it-IT"/>
        </w:rPr>
        <w:t>preto</w:t>
      </w:r>
      <w:r w:rsidR="00290BA7" w:rsidRPr="00CC18DA">
        <w:rPr>
          <w:rFonts w:ascii="Arial" w:hAnsi="Arial" w:cs="Arial"/>
          <w:sz w:val="18"/>
          <w:szCs w:val="18"/>
          <w:lang w:val="pt-BR" w:eastAsia="it-IT"/>
        </w:rPr>
        <w:t xml:space="preserve"> granulado</w:t>
      </w:r>
      <w:r w:rsidRPr="00CC18DA">
        <w:rPr>
          <w:rFonts w:ascii="Arial" w:hAnsi="Arial" w:cs="Arial"/>
          <w:sz w:val="18"/>
          <w:szCs w:val="18"/>
          <w:lang w:val="pt-BR" w:eastAsia="it-IT"/>
        </w:rPr>
        <w:t>, contendo uma segunda pulseira e</w:t>
      </w:r>
      <w:r w:rsidR="0026422D" w:rsidRPr="00CC18DA">
        <w:rPr>
          <w:rFonts w:ascii="Arial" w:hAnsi="Arial" w:cs="Arial"/>
          <w:sz w:val="18"/>
          <w:szCs w:val="18"/>
          <w:lang w:val="pt-BR" w:eastAsia="it-IT"/>
        </w:rPr>
        <w:t>m borracha</w:t>
      </w:r>
      <w:r w:rsidRPr="00CC18DA">
        <w:rPr>
          <w:rFonts w:ascii="Arial" w:hAnsi="Arial" w:cs="Arial"/>
          <w:sz w:val="18"/>
          <w:szCs w:val="18"/>
          <w:lang w:val="pt-BR" w:eastAsia="it-IT"/>
        </w:rPr>
        <w:t xml:space="preserve"> preta. </w:t>
      </w:r>
    </w:p>
    <w:sectPr w:rsidR="005F248D" w:rsidRPr="00CC18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9284E" w14:textId="77777777" w:rsidR="009D6D76" w:rsidRDefault="009D6D76" w:rsidP="00D11D3C">
      <w:pPr>
        <w:spacing w:after="0" w:line="240" w:lineRule="auto"/>
      </w:pPr>
      <w:r>
        <w:separator/>
      </w:r>
    </w:p>
  </w:endnote>
  <w:endnote w:type="continuationSeparator" w:id="0">
    <w:p w14:paraId="2ABC13D0" w14:textId="77777777" w:rsidR="009D6D76" w:rsidRDefault="009D6D76" w:rsidP="00D11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明朝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Garamond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01193" w14:textId="77777777" w:rsidR="009D6D76" w:rsidRDefault="009D6D76" w:rsidP="00D11D3C">
      <w:pPr>
        <w:spacing w:after="0" w:line="240" w:lineRule="auto"/>
      </w:pPr>
      <w:r>
        <w:separator/>
      </w:r>
    </w:p>
  </w:footnote>
  <w:footnote w:type="continuationSeparator" w:id="0">
    <w:p w14:paraId="79B68D5A" w14:textId="77777777" w:rsidR="009D6D76" w:rsidRDefault="009D6D76" w:rsidP="00D11D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53C"/>
    <w:rsid w:val="0003019D"/>
    <w:rsid w:val="00041A8E"/>
    <w:rsid w:val="00055606"/>
    <w:rsid w:val="00061AA4"/>
    <w:rsid w:val="000737F1"/>
    <w:rsid w:val="00076EDF"/>
    <w:rsid w:val="000A4291"/>
    <w:rsid w:val="000B3585"/>
    <w:rsid w:val="000E1A25"/>
    <w:rsid w:val="000E23B8"/>
    <w:rsid w:val="00170673"/>
    <w:rsid w:val="001872AE"/>
    <w:rsid w:val="00195083"/>
    <w:rsid w:val="001D4091"/>
    <w:rsid w:val="001E44F2"/>
    <w:rsid w:val="001F1376"/>
    <w:rsid w:val="002010A9"/>
    <w:rsid w:val="002208BB"/>
    <w:rsid w:val="00227D88"/>
    <w:rsid w:val="00242D52"/>
    <w:rsid w:val="0026422D"/>
    <w:rsid w:val="00290BA7"/>
    <w:rsid w:val="002D60B0"/>
    <w:rsid w:val="003223DA"/>
    <w:rsid w:val="00324C67"/>
    <w:rsid w:val="00357C49"/>
    <w:rsid w:val="003C279D"/>
    <w:rsid w:val="003C6030"/>
    <w:rsid w:val="00407FC6"/>
    <w:rsid w:val="00412698"/>
    <w:rsid w:val="0043056E"/>
    <w:rsid w:val="004522A9"/>
    <w:rsid w:val="00477050"/>
    <w:rsid w:val="004A36EB"/>
    <w:rsid w:val="004C0A35"/>
    <w:rsid w:val="004E6E10"/>
    <w:rsid w:val="00577085"/>
    <w:rsid w:val="005A2281"/>
    <w:rsid w:val="005A3899"/>
    <w:rsid w:val="005E748A"/>
    <w:rsid w:val="005F248D"/>
    <w:rsid w:val="005F353C"/>
    <w:rsid w:val="00634891"/>
    <w:rsid w:val="00654AAE"/>
    <w:rsid w:val="00657929"/>
    <w:rsid w:val="00661AC7"/>
    <w:rsid w:val="006F1AF9"/>
    <w:rsid w:val="007034B2"/>
    <w:rsid w:val="00772385"/>
    <w:rsid w:val="007774F6"/>
    <w:rsid w:val="007A31F5"/>
    <w:rsid w:val="0080678B"/>
    <w:rsid w:val="00815777"/>
    <w:rsid w:val="00837CC6"/>
    <w:rsid w:val="008510CF"/>
    <w:rsid w:val="0088056D"/>
    <w:rsid w:val="00883C81"/>
    <w:rsid w:val="008A6778"/>
    <w:rsid w:val="0096785E"/>
    <w:rsid w:val="0097661E"/>
    <w:rsid w:val="009C6E9B"/>
    <w:rsid w:val="009D6D76"/>
    <w:rsid w:val="009F6CD9"/>
    <w:rsid w:val="00A171B4"/>
    <w:rsid w:val="00A406CF"/>
    <w:rsid w:val="00A5696E"/>
    <w:rsid w:val="00AA1DA7"/>
    <w:rsid w:val="00AC2D6C"/>
    <w:rsid w:val="00AE4C56"/>
    <w:rsid w:val="00BB04CC"/>
    <w:rsid w:val="00BD0CB1"/>
    <w:rsid w:val="00BD37E7"/>
    <w:rsid w:val="00C368D9"/>
    <w:rsid w:val="00C51343"/>
    <w:rsid w:val="00C638F3"/>
    <w:rsid w:val="00C73CF0"/>
    <w:rsid w:val="00CC1096"/>
    <w:rsid w:val="00CC18DA"/>
    <w:rsid w:val="00CE073A"/>
    <w:rsid w:val="00CE0A83"/>
    <w:rsid w:val="00D11D3C"/>
    <w:rsid w:val="00D442F8"/>
    <w:rsid w:val="00D44CF2"/>
    <w:rsid w:val="00D74B59"/>
    <w:rsid w:val="00DA092A"/>
    <w:rsid w:val="00E177F2"/>
    <w:rsid w:val="00E40EAE"/>
    <w:rsid w:val="00E63224"/>
    <w:rsid w:val="00EB0927"/>
    <w:rsid w:val="00EC192E"/>
    <w:rsid w:val="00ED11BA"/>
    <w:rsid w:val="00ED438A"/>
    <w:rsid w:val="00EE4DB4"/>
    <w:rsid w:val="00EF0CA1"/>
    <w:rsid w:val="00F50292"/>
    <w:rsid w:val="00F57649"/>
    <w:rsid w:val="00F64C7F"/>
    <w:rsid w:val="00F8018B"/>
    <w:rsid w:val="00FD712C"/>
    <w:rsid w:val="00FE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831ECE2"/>
  <w15:chartTrackingRefBased/>
  <w15:docId w15:val="{F90D04FE-ECE1-48DA-B47D-FC37E370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11D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11D3C"/>
  </w:style>
  <w:style w:type="paragraph" w:styleId="Rodap">
    <w:name w:val="footer"/>
    <w:basedOn w:val="Normal"/>
    <w:link w:val="RodapChar"/>
    <w:uiPriority w:val="99"/>
    <w:unhideWhenUsed/>
    <w:rsid w:val="00D11D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11D3C"/>
  </w:style>
  <w:style w:type="paragraph" w:customStyle="1" w:styleId="Paragrafobase">
    <w:name w:val="[Paragrafo base]"/>
    <w:basedOn w:val="Normal"/>
    <w:uiPriority w:val="99"/>
    <w:rsid w:val="00D11D3C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eastAsia="zh-CN"/>
    </w:rPr>
  </w:style>
  <w:style w:type="character" w:customStyle="1" w:styleId="Numbers">
    <w:name w:val="Numbers"/>
    <w:uiPriority w:val="99"/>
    <w:rsid w:val="00D11D3C"/>
    <w:rPr>
      <w:rFonts w:ascii="AGaramondPro-Regular" w:hAnsi="AGaramondPro-Regular" w:cs="AGaramondPro-Regular"/>
      <w:smallCaps/>
      <w:spacing w:val="-4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54A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4AA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E1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7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63A136FACDC545A58138FED22E9055" ma:contentTypeVersion="12" ma:contentTypeDescription="Create a new document." ma:contentTypeScope="" ma:versionID="db2c683f128df7a0306be4b86c92d79b">
  <xsd:schema xmlns:xsd="http://www.w3.org/2001/XMLSchema" xmlns:xs="http://www.w3.org/2001/XMLSchema" xmlns:p="http://schemas.microsoft.com/office/2006/metadata/properties" xmlns:ns2="c34afb0b-238e-4879-a54a-224c97358d80" xmlns:ns3="3c5ca7df-c09c-49e0-82f5-14d0656085c6" targetNamespace="http://schemas.microsoft.com/office/2006/metadata/properties" ma:root="true" ma:fieldsID="b327ef46631eff1e56593ae6d699ef32" ns2:_="" ns3:_="">
    <xsd:import namespace="c34afb0b-238e-4879-a54a-224c97358d80"/>
    <xsd:import namespace="3c5ca7df-c09c-49e0-82f5-14d0656085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b0b-238e-4879-a54a-224c97358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5ca7df-c09c-49e0-82f5-14d0656085c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1EB064-AC55-4761-AFE3-E8F6B6CCE897}"/>
</file>

<file path=customXml/itemProps2.xml><?xml version="1.0" encoding="utf-8"?>
<ds:datastoreItem xmlns:ds="http://schemas.openxmlformats.org/officeDocument/2006/customXml" ds:itemID="{653F3C2F-B607-4E8C-910D-3ECF46F859EF}"/>
</file>

<file path=customXml/itemProps3.xml><?xml version="1.0" encoding="utf-8"?>
<ds:datastoreItem xmlns:ds="http://schemas.openxmlformats.org/officeDocument/2006/customXml" ds:itemID="{F2B2BBB4-0EBD-48E2-BEAA-561A2072C1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1615</Words>
  <Characters>8724</Characters>
  <Application>Microsoft Office Word</Application>
  <DocSecurity>0</DocSecurity>
  <Lines>72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Bulgari</Company>
  <LinksUpToDate>false</LinksUpToDate>
  <CharactersWithSpaces>10319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Albanese</dc:creator>
  <cp:keywords/>
  <dc:description/>
  <cp:lastModifiedBy>Ana Paula Martins</cp:lastModifiedBy>
  <cp:revision>2</cp:revision>
  <cp:lastPrinted>2020-03-05T15:48:00Z</cp:lastPrinted>
  <dcterms:created xsi:type="dcterms:W3CDTF">2020-03-12T23:26:00Z</dcterms:created>
  <dcterms:modified xsi:type="dcterms:W3CDTF">2020-03-12T23:26:00Z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0x0101001263A136FACDC545A58138FED22E9055</vt:lpwstr>
  </property>
</Properties>
</file>